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DED2" w14:textId="4D8517D5" w:rsidR="00BF51D1" w:rsidRPr="00BF51D1" w:rsidRDefault="00BF51D1" w:rsidP="00D56CE3">
      <w:pPr>
        <w:spacing w:before="100" w:beforeAutospacing="1" w:after="100" w:afterAutospacing="1"/>
        <w:rPr>
          <w:rFonts w:ascii="Calibri" w:hAnsi="Calibri" w:cs="Calibri"/>
          <w:b/>
          <w:bCs/>
          <w:color w:val="1F497D"/>
          <w:sz w:val="36"/>
          <w:szCs w:val="36"/>
        </w:rPr>
      </w:pPr>
      <w:r w:rsidRPr="00BF51D1">
        <w:rPr>
          <w:rFonts w:ascii="Calibri" w:hAnsi="Calibri" w:cs="Calibri"/>
          <w:b/>
          <w:bCs/>
          <w:color w:val="1F497D"/>
          <w:sz w:val="36"/>
          <w:szCs w:val="36"/>
        </w:rPr>
        <w:t>MINISTRY WELLBEING &amp; DEVELOPMENT SUMMARY</w:t>
      </w:r>
    </w:p>
    <w:p w14:paraId="6E7D207D" w14:textId="3138F78E" w:rsidR="00D56CE3" w:rsidRDefault="00D56CE3" w:rsidP="00D56CE3">
      <w:pPr>
        <w:spacing w:before="100" w:beforeAutospacing="1" w:after="100" w:afterAutospacing="1"/>
      </w:pPr>
      <w:r>
        <w:rPr>
          <w:rFonts w:ascii="Calibri" w:hAnsi="Calibri" w:cs="Calibri"/>
          <w:color w:val="1F497D"/>
          <w:sz w:val="22"/>
          <w:szCs w:val="22"/>
        </w:rPr>
        <w:t>The Ministry Wellbeing &amp; Development Document has been sent out to parishes and ministry units as a resource</w:t>
      </w:r>
      <w:r w:rsidR="00180401">
        <w:rPr>
          <w:rFonts w:ascii="Calibri" w:hAnsi="Calibri" w:cs="Calibri"/>
          <w:color w:val="1F497D"/>
          <w:sz w:val="22"/>
          <w:szCs w:val="22"/>
        </w:rPr>
        <w:t xml:space="preserve"> in 2022</w:t>
      </w:r>
      <w:r>
        <w:rPr>
          <w:rFonts w:ascii="Calibri" w:hAnsi="Calibri" w:cs="Calibri"/>
          <w:color w:val="1F497D"/>
          <w:sz w:val="22"/>
          <w:szCs w:val="22"/>
        </w:rPr>
        <w:t>, as it was this document that was referenced at Synod</w:t>
      </w:r>
      <w:r w:rsidR="00180401">
        <w:rPr>
          <w:rFonts w:ascii="Calibri" w:hAnsi="Calibri" w:cs="Calibri"/>
          <w:color w:val="1F497D"/>
          <w:sz w:val="22"/>
          <w:szCs w:val="22"/>
        </w:rPr>
        <w:t xml:space="preserve">. </w:t>
      </w:r>
      <w:r>
        <w:rPr>
          <w:rFonts w:ascii="Calibri" w:hAnsi="Calibri" w:cs="Calibri"/>
          <w:color w:val="1F497D"/>
          <w:sz w:val="22"/>
          <w:szCs w:val="22"/>
        </w:rPr>
        <w:t xml:space="preserve">Further resources will come to parishes as they are available, among them a succinct summary of the new requirements.  </w:t>
      </w:r>
    </w:p>
    <w:p w14:paraId="51545A1D" w14:textId="77777777" w:rsidR="00D56CE3" w:rsidRDefault="00D56CE3" w:rsidP="00D56CE3">
      <w:pPr>
        <w:spacing w:before="100" w:beforeAutospacing="1" w:after="100" w:afterAutospacing="1"/>
      </w:pPr>
      <w:r>
        <w:rPr>
          <w:rFonts w:ascii="Calibri" w:hAnsi="Calibri" w:cs="Calibri"/>
          <w:color w:val="1F497D"/>
          <w:sz w:val="22"/>
          <w:szCs w:val="22"/>
        </w:rPr>
        <w:t>In essence there are three</w:t>
      </w:r>
      <w:r w:rsidR="00CE4A2B">
        <w:rPr>
          <w:rFonts w:ascii="Calibri" w:hAnsi="Calibri" w:cs="Calibri"/>
          <w:color w:val="1F497D"/>
          <w:sz w:val="22"/>
          <w:szCs w:val="22"/>
        </w:rPr>
        <w:t xml:space="preserve"> requirement areas</w:t>
      </w:r>
      <w:r>
        <w:rPr>
          <w:rFonts w:ascii="Calibri" w:hAnsi="Calibri" w:cs="Calibri"/>
          <w:color w:val="1F497D"/>
          <w:sz w:val="22"/>
          <w:szCs w:val="22"/>
        </w:rPr>
        <w:t>:</w:t>
      </w:r>
    </w:p>
    <w:p w14:paraId="2C11EA5F" w14:textId="77777777" w:rsidR="00D56CE3" w:rsidRDefault="00D56CE3" w:rsidP="00D56CE3">
      <w:pPr>
        <w:pStyle w:val="gmail-m-2884333515082200439msolistparagraph"/>
      </w:pPr>
      <w:r>
        <w:rPr>
          <w:rFonts w:ascii="Calibri" w:hAnsi="Calibri" w:cs="Calibri"/>
          <w:color w:val="1F497D"/>
          <w:sz w:val="22"/>
          <w:szCs w:val="22"/>
        </w:rPr>
        <w:t>1.</w:t>
      </w:r>
      <w:r>
        <w:rPr>
          <w:color w:val="1F497D"/>
          <w:sz w:val="14"/>
          <w:szCs w:val="14"/>
        </w:rPr>
        <w:t xml:space="preserve">      </w:t>
      </w:r>
      <w:r>
        <w:rPr>
          <w:rFonts w:ascii="Calibri" w:hAnsi="Calibri" w:cs="Calibri"/>
          <w:color w:val="1F497D"/>
          <w:sz w:val="22"/>
          <w:szCs w:val="22"/>
        </w:rPr>
        <w:t xml:space="preserve">Stipendiary </w:t>
      </w:r>
      <w:r w:rsidRPr="00180401">
        <w:rPr>
          <w:rFonts w:ascii="Calibri" w:hAnsi="Calibri" w:cs="Calibri"/>
          <w:color w:val="1F497D"/>
          <w:sz w:val="22"/>
          <w:szCs w:val="22"/>
        </w:rPr>
        <w:t>clergy</w:t>
      </w:r>
      <w:r w:rsidR="00180401" w:rsidRPr="00180401">
        <w:rPr>
          <w:rFonts w:ascii="Calibri" w:hAnsi="Calibri" w:cs="Calibri"/>
          <w:color w:val="1F497D"/>
          <w:sz w:val="22"/>
          <w:szCs w:val="22"/>
        </w:rPr>
        <w:t xml:space="preserve"> and lay ministers</w:t>
      </w:r>
      <w:r w:rsidRPr="00180401">
        <w:rPr>
          <w:rFonts w:ascii="Calibri" w:hAnsi="Calibri" w:cs="Calibri"/>
          <w:color w:val="1F497D"/>
          <w:sz w:val="22"/>
          <w:szCs w:val="22"/>
        </w:rPr>
        <w:t>,</w:t>
      </w:r>
      <w:r>
        <w:rPr>
          <w:rFonts w:ascii="Calibri" w:hAnsi="Calibri" w:cs="Calibri"/>
          <w:color w:val="1F497D"/>
          <w:sz w:val="22"/>
          <w:szCs w:val="22"/>
        </w:rPr>
        <w:t xml:space="preserve"> both full time and part time, need to formally engage with Professional Development, involving</w:t>
      </w:r>
    </w:p>
    <w:p w14:paraId="4658FE33" w14:textId="77777777" w:rsidR="00D56CE3" w:rsidRDefault="00D56CE3" w:rsidP="00D56CE3">
      <w:pPr>
        <w:pStyle w:val="gmail-m-2884333515082200439msolistparagraph"/>
        <w:ind w:left="1080"/>
      </w:pPr>
      <w:r>
        <w:rPr>
          <w:rFonts w:ascii="Symbol" w:hAnsi="Symbol"/>
          <w:color w:val="1F497D"/>
          <w:sz w:val="22"/>
          <w:szCs w:val="22"/>
        </w:rPr>
        <w:t></w:t>
      </w:r>
      <w:r>
        <w:rPr>
          <w:color w:val="1F497D"/>
          <w:sz w:val="14"/>
          <w:szCs w:val="14"/>
        </w:rPr>
        <w:t xml:space="preserve">        </w:t>
      </w:r>
      <w:r>
        <w:rPr>
          <w:rFonts w:ascii="Calibri" w:hAnsi="Calibri" w:cs="Calibri"/>
          <w:color w:val="1F497D"/>
          <w:sz w:val="22"/>
          <w:szCs w:val="22"/>
        </w:rPr>
        <w:t>30 hours of engagement over three years</w:t>
      </w:r>
    </w:p>
    <w:p w14:paraId="5F1CD380" w14:textId="77777777" w:rsidR="00D56CE3" w:rsidRDefault="00D56CE3" w:rsidP="00D56CE3">
      <w:pPr>
        <w:pStyle w:val="gmail-m-2884333515082200439msolistparagraph"/>
        <w:ind w:left="1080"/>
      </w:pPr>
      <w:r>
        <w:rPr>
          <w:rFonts w:ascii="Symbol" w:hAnsi="Symbol"/>
          <w:color w:val="1F497D"/>
          <w:sz w:val="22"/>
          <w:szCs w:val="22"/>
        </w:rPr>
        <w:t></w:t>
      </w:r>
      <w:r>
        <w:rPr>
          <w:color w:val="1F497D"/>
          <w:sz w:val="14"/>
          <w:szCs w:val="14"/>
        </w:rPr>
        <w:t xml:space="preserve">        </w:t>
      </w:r>
      <w:r>
        <w:rPr>
          <w:rFonts w:ascii="Calibri" w:hAnsi="Calibri" w:cs="Calibri"/>
          <w:color w:val="1F497D"/>
          <w:sz w:val="22"/>
          <w:szCs w:val="22"/>
        </w:rPr>
        <w:t>4 four core areas: Professional Responsibilities &amp; Boundaries, Ethics in Ministry, Child safety and Domestic &amp; Family Violence, of three hours each. Other hours can be met through personal study, reading, courses and seminars, committee membership, etc, much of which most clergy already do.  But it needs now to be documented because of the church’s deeply regrettable history.</w:t>
      </w:r>
    </w:p>
    <w:p w14:paraId="6FEAC1B2" w14:textId="6E7BD48A" w:rsidR="00D56CE3" w:rsidRDefault="00D56CE3" w:rsidP="00D56CE3">
      <w:pPr>
        <w:pStyle w:val="gmail-m-2884333515082200439msolistparagraph"/>
      </w:pPr>
      <w:r>
        <w:rPr>
          <w:rFonts w:ascii="Calibri" w:hAnsi="Calibri" w:cs="Calibri"/>
          <w:color w:val="1F497D"/>
          <w:sz w:val="22"/>
          <w:szCs w:val="22"/>
        </w:rPr>
        <w:t>2.</w:t>
      </w:r>
      <w:r>
        <w:rPr>
          <w:color w:val="1F497D"/>
          <w:sz w:val="14"/>
          <w:szCs w:val="14"/>
        </w:rPr>
        <w:t xml:space="preserve">      </w:t>
      </w:r>
      <w:r>
        <w:rPr>
          <w:rFonts w:ascii="Calibri" w:hAnsi="Calibri" w:cs="Calibri"/>
          <w:color w:val="1F497D"/>
          <w:sz w:val="22"/>
          <w:szCs w:val="22"/>
        </w:rPr>
        <w:t>Professional supervision</w:t>
      </w:r>
      <w:r w:rsidR="00180401">
        <w:rPr>
          <w:rFonts w:ascii="Calibri" w:hAnsi="Calibri" w:cs="Calibri"/>
          <w:color w:val="1F497D"/>
          <w:sz w:val="22"/>
          <w:szCs w:val="22"/>
        </w:rPr>
        <w:t>, involving a minimum of six private or ten group sessions.</w:t>
      </w:r>
      <w:r>
        <w:rPr>
          <w:rFonts w:ascii="Calibri" w:hAnsi="Calibri" w:cs="Calibri"/>
          <w:color w:val="1F497D"/>
          <w:sz w:val="22"/>
          <w:szCs w:val="22"/>
        </w:rPr>
        <w:t xml:space="preserve"> (</w:t>
      </w:r>
      <w:proofErr w:type="gramStart"/>
      <w:r>
        <w:rPr>
          <w:rFonts w:ascii="Calibri" w:hAnsi="Calibri" w:cs="Calibri"/>
          <w:color w:val="1F497D"/>
          <w:sz w:val="22"/>
          <w:szCs w:val="22"/>
        </w:rPr>
        <w:t>wiggle</w:t>
      </w:r>
      <w:proofErr w:type="gramEnd"/>
      <w:r>
        <w:rPr>
          <w:rFonts w:ascii="Calibri" w:hAnsi="Calibri" w:cs="Calibri"/>
          <w:color w:val="1F497D"/>
          <w:sz w:val="22"/>
          <w:szCs w:val="22"/>
        </w:rPr>
        <w:t xml:space="preserve"> room allows for coaching/mentoring/spiritual direction in lieu </w:t>
      </w:r>
      <w:r w:rsidR="00BF51D1">
        <w:rPr>
          <w:rFonts w:ascii="Calibri" w:hAnsi="Calibri" w:cs="Calibri"/>
          <w:color w:val="1F497D"/>
          <w:sz w:val="22"/>
          <w:szCs w:val="22"/>
        </w:rPr>
        <w:t>till the end of 2025</w:t>
      </w:r>
      <w:r>
        <w:rPr>
          <w:rFonts w:ascii="Calibri" w:hAnsi="Calibri" w:cs="Calibri"/>
          <w:color w:val="1F497D"/>
          <w:sz w:val="22"/>
          <w:szCs w:val="22"/>
        </w:rPr>
        <w:t>, provided it is contractual and documented)</w:t>
      </w:r>
    </w:p>
    <w:p w14:paraId="1C15AE98" w14:textId="77777777" w:rsidR="00D56CE3" w:rsidRDefault="00D56CE3" w:rsidP="00D56CE3">
      <w:pPr>
        <w:pStyle w:val="gmail-m-2884333515082200439msolistparagraph"/>
      </w:pPr>
      <w:r>
        <w:rPr>
          <w:rFonts w:ascii="Calibri" w:hAnsi="Calibri" w:cs="Calibri"/>
          <w:color w:val="1F497D"/>
          <w:sz w:val="22"/>
          <w:szCs w:val="22"/>
        </w:rPr>
        <w:t>3.</w:t>
      </w:r>
      <w:r>
        <w:rPr>
          <w:color w:val="1F497D"/>
          <w:sz w:val="14"/>
          <w:szCs w:val="14"/>
        </w:rPr>
        <w:t xml:space="preserve">      </w:t>
      </w:r>
      <w:r>
        <w:rPr>
          <w:rFonts w:ascii="Calibri" w:hAnsi="Calibri" w:cs="Calibri"/>
          <w:color w:val="1F497D"/>
          <w:sz w:val="22"/>
          <w:szCs w:val="22"/>
        </w:rPr>
        <w:t>Annual ministry reviews on a three year cycle: 1</w:t>
      </w:r>
      <w:r>
        <w:rPr>
          <w:rFonts w:ascii="Calibri" w:hAnsi="Calibri" w:cs="Calibri"/>
          <w:color w:val="1F497D"/>
          <w:sz w:val="22"/>
          <w:szCs w:val="22"/>
          <w:vertAlign w:val="superscript"/>
        </w:rPr>
        <w:t>st</w:t>
      </w:r>
      <w:r>
        <w:rPr>
          <w:rFonts w:ascii="Calibri" w:hAnsi="Calibri" w:cs="Calibri"/>
          <w:color w:val="1F497D"/>
          <w:sz w:val="22"/>
          <w:szCs w:val="22"/>
        </w:rPr>
        <w:t xml:space="preserve"> year self-review, 2</w:t>
      </w:r>
      <w:r>
        <w:rPr>
          <w:rFonts w:ascii="Calibri" w:hAnsi="Calibri" w:cs="Calibri"/>
          <w:color w:val="1F497D"/>
          <w:sz w:val="22"/>
          <w:szCs w:val="22"/>
          <w:vertAlign w:val="superscript"/>
        </w:rPr>
        <w:t>nd</w:t>
      </w:r>
      <w:r>
        <w:rPr>
          <w:rFonts w:ascii="Calibri" w:hAnsi="Calibri" w:cs="Calibri"/>
          <w:color w:val="1F497D"/>
          <w:sz w:val="22"/>
          <w:szCs w:val="22"/>
        </w:rPr>
        <w:t xml:space="preserve"> year joint review, 3</w:t>
      </w:r>
      <w:r>
        <w:rPr>
          <w:rFonts w:ascii="Calibri" w:hAnsi="Calibri" w:cs="Calibri"/>
          <w:color w:val="1F497D"/>
          <w:sz w:val="22"/>
          <w:szCs w:val="22"/>
          <w:vertAlign w:val="superscript"/>
        </w:rPr>
        <w:t>rd</w:t>
      </w:r>
      <w:r>
        <w:rPr>
          <w:rFonts w:ascii="Calibri" w:hAnsi="Calibri" w:cs="Calibri"/>
          <w:color w:val="1F497D"/>
          <w:sz w:val="22"/>
          <w:szCs w:val="22"/>
        </w:rPr>
        <w:t xml:space="preserve"> year external review</w:t>
      </w:r>
    </w:p>
    <w:p w14:paraId="06D7CA79" w14:textId="428FE54D" w:rsidR="00D56CE3" w:rsidRDefault="00D56CE3" w:rsidP="00D56CE3">
      <w:pPr>
        <w:spacing w:before="100" w:beforeAutospacing="1" w:after="100" w:afterAutospacing="1"/>
      </w:pPr>
      <w:r>
        <w:rPr>
          <w:rFonts w:ascii="Calibri" w:hAnsi="Calibri" w:cs="Calibri"/>
          <w:color w:val="1F497D"/>
          <w:sz w:val="22"/>
          <w:szCs w:val="22"/>
        </w:rPr>
        <w:t xml:space="preserve">The </w:t>
      </w:r>
      <w:r w:rsidR="00180401">
        <w:rPr>
          <w:rFonts w:ascii="Calibri" w:hAnsi="Calibri" w:cs="Calibri"/>
          <w:color w:val="1F497D"/>
          <w:sz w:val="22"/>
          <w:szCs w:val="22"/>
        </w:rPr>
        <w:t xml:space="preserve">‘Ministry Wellbeing and Development </w:t>
      </w:r>
      <w:r>
        <w:rPr>
          <w:rFonts w:ascii="Calibri" w:hAnsi="Calibri" w:cs="Calibri"/>
          <w:color w:val="1F497D"/>
          <w:sz w:val="22"/>
          <w:szCs w:val="22"/>
        </w:rPr>
        <w:t>document</w:t>
      </w:r>
      <w:r w:rsidR="0020503F">
        <w:rPr>
          <w:rFonts w:ascii="Calibri" w:hAnsi="Calibri" w:cs="Calibri"/>
          <w:color w:val="1F497D"/>
          <w:sz w:val="22"/>
          <w:szCs w:val="22"/>
        </w:rPr>
        <w:t>, accessible on the diocesan website,</w:t>
      </w:r>
      <w:r>
        <w:rPr>
          <w:rFonts w:ascii="Calibri" w:hAnsi="Calibri" w:cs="Calibri"/>
          <w:color w:val="1F497D"/>
          <w:sz w:val="22"/>
          <w:szCs w:val="22"/>
        </w:rPr>
        <w:t xml:space="preserve"> provides further details, helpful recording templates and time frames. </w:t>
      </w:r>
    </w:p>
    <w:p w14:paraId="1F7F41DA" w14:textId="77777777" w:rsidR="00D56CE3" w:rsidRDefault="00D56CE3" w:rsidP="00D56CE3">
      <w:pPr>
        <w:spacing w:before="100" w:beforeAutospacing="1" w:after="100" w:afterAutospacing="1"/>
      </w:pPr>
      <w:r>
        <w:rPr>
          <w:rFonts w:ascii="Calibri" w:hAnsi="Calibri" w:cs="Calibri"/>
          <w:color w:val="1F497D"/>
          <w:sz w:val="22"/>
          <w:szCs w:val="22"/>
        </w:rPr>
        <w:t>This is not designed to simply be more hoops to jump through – it is in the interests of clergy wellbeing and preventing the sort of carnage that the church must take responsibility for through its prior lack of due diligence, vigilance and action.</w:t>
      </w:r>
    </w:p>
    <w:p w14:paraId="700DFD04" w14:textId="77777777" w:rsidR="000A40A5" w:rsidRDefault="000A40A5"/>
    <w:sectPr w:rsidR="000A4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E3"/>
    <w:rsid w:val="000A40A5"/>
    <w:rsid w:val="00180401"/>
    <w:rsid w:val="0020503F"/>
    <w:rsid w:val="00BF51D1"/>
    <w:rsid w:val="00CE4A2B"/>
    <w:rsid w:val="00D56CE3"/>
    <w:rsid w:val="00EB3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94F5"/>
  <w15:chartTrackingRefBased/>
  <w15:docId w15:val="{58C37A3E-5123-4A49-B15B-BCE53E0B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E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2884333515082200439msolistparagraph">
    <w:name w:val="gmail-m_-2884333515082200439msolistparagraph"/>
    <w:basedOn w:val="Normal"/>
    <w:rsid w:val="00D56C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ADS</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Wagner</dc:creator>
  <cp:keywords/>
  <dc:description/>
  <cp:lastModifiedBy>Carol Wagner</cp:lastModifiedBy>
  <cp:revision>4</cp:revision>
  <cp:lastPrinted>2024-02-05T00:20:00Z</cp:lastPrinted>
  <dcterms:created xsi:type="dcterms:W3CDTF">2023-02-06T01:16:00Z</dcterms:created>
  <dcterms:modified xsi:type="dcterms:W3CDTF">2024-02-05T00:20:00Z</dcterms:modified>
</cp:coreProperties>
</file>