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28B0" w14:textId="5409B1FD" w:rsidR="005A16C9" w:rsidRPr="004F5C90" w:rsidRDefault="00F04DCA" w:rsidP="005A16C9">
      <w:pPr>
        <w:spacing w:before="100" w:beforeAutospacing="1" w:after="210" w:line="240" w:lineRule="auto"/>
        <w:rPr>
          <w:rFonts w:asciiTheme="majorHAnsi" w:eastAsia="Times New Roman" w:hAnsiTheme="majorHAnsi" w:cstheme="majorHAnsi"/>
          <w:color w:val="333333"/>
          <w:szCs w:val="24"/>
          <w:lang w:eastAsia="en-AU"/>
        </w:rPr>
      </w:pPr>
      <w:bookmarkStart w:id="0" w:name="LatestInformation"/>
      <w:bookmarkEnd w:id="0"/>
      <w:r w:rsidRPr="004F5C90">
        <w:rPr>
          <w:rFonts w:asciiTheme="majorHAnsi" w:eastAsia="Times New Roman" w:hAnsiTheme="majorHAnsi" w:cstheme="majorHAnsi"/>
          <w:b/>
          <w:bCs/>
          <w:color w:val="111111"/>
          <w:szCs w:val="24"/>
          <w:lang w:eastAsia="en-AU"/>
        </w:rPr>
        <w:t xml:space="preserve">How </w:t>
      </w:r>
      <w:r w:rsidR="000966BB" w:rsidRPr="004F5C90">
        <w:rPr>
          <w:rFonts w:asciiTheme="majorHAnsi" w:eastAsia="Times New Roman" w:hAnsiTheme="majorHAnsi" w:cstheme="majorHAnsi"/>
          <w:b/>
          <w:bCs/>
          <w:color w:val="111111"/>
          <w:szCs w:val="24"/>
          <w:lang w:eastAsia="en-AU"/>
        </w:rPr>
        <w:t>to</w:t>
      </w:r>
      <w:r w:rsidRPr="004F5C90">
        <w:rPr>
          <w:rFonts w:asciiTheme="majorHAnsi" w:eastAsia="Times New Roman" w:hAnsiTheme="majorHAnsi" w:cstheme="majorHAnsi"/>
          <w:b/>
          <w:bCs/>
          <w:color w:val="111111"/>
          <w:szCs w:val="24"/>
          <w:lang w:eastAsia="en-AU"/>
        </w:rPr>
        <w:t xml:space="preserve"> keep up to date with </w:t>
      </w:r>
      <w:r w:rsidR="004F5C90">
        <w:rPr>
          <w:rFonts w:asciiTheme="majorHAnsi" w:eastAsia="Times New Roman" w:hAnsiTheme="majorHAnsi" w:cstheme="majorHAnsi"/>
          <w:b/>
          <w:bCs/>
          <w:color w:val="111111"/>
          <w:szCs w:val="24"/>
          <w:lang w:eastAsia="en-AU"/>
        </w:rPr>
        <w:t xml:space="preserve">COVIDSafe </w:t>
      </w:r>
      <w:r w:rsidRPr="004F5C90">
        <w:rPr>
          <w:rFonts w:asciiTheme="majorHAnsi" w:eastAsia="Times New Roman" w:hAnsiTheme="majorHAnsi" w:cstheme="majorHAnsi"/>
          <w:b/>
          <w:bCs/>
          <w:color w:val="111111"/>
          <w:szCs w:val="24"/>
          <w:lang w:eastAsia="en-AU"/>
        </w:rPr>
        <w:t>changes</w:t>
      </w:r>
      <w:r w:rsidR="005A16C9" w:rsidRPr="004F5C90">
        <w:rPr>
          <w:rFonts w:asciiTheme="majorHAnsi" w:eastAsia="Times New Roman" w:hAnsiTheme="majorHAnsi" w:cstheme="majorHAnsi"/>
          <w:b/>
          <w:bCs/>
          <w:color w:val="111111"/>
          <w:szCs w:val="24"/>
          <w:lang w:eastAsia="en-AU"/>
        </w:rPr>
        <w:t>?</w:t>
      </w:r>
    </w:p>
    <w:p w14:paraId="62461F4C" w14:textId="2929CA00" w:rsidR="00F04DCA" w:rsidRPr="004F5C90" w:rsidRDefault="00F04DCA"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The Bishops and Archdeacons will be making regular contact with ministry units.  Updated versions of the COVIDSafe plan and circulars can be access at any time on the </w:t>
      </w:r>
      <w:hyperlink r:id="rId8" w:history="1">
        <w:r w:rsidR="004F5C90" w:rsidRPr="004F5C90">
          <w:rPr>
            <w:rStyle w:val="Hyperlink"/>
            <w:rFonts w:asciiTheme="majorHAnsi" w:eastAsia="Times New Roman" w:hAnsiTheme="majorHAnsi" w:cstheme="majorHAnsi"/>
            <w:color w:val="5B9BD5" w:themeColor="accent1"/>
            <w:szCs w:val="24"/>
            <w:u w:val="none"/>
            <w:lang w:eastAsia="en-AU"/>
          </w:rPr>
          <w:t>Diocesan</w:t>
        </w:r>
      </w:hyperlink>
      <w:r w:rsidR="004F5C90" w:rsidRPr="004F5C90">
        <w:rPr>
          <w:rFonts w:asciiTheme="majorHAnsi" w:eastAsia="Times New Roman" w:hAnsiTheme="majorHAnsi" w:cstheme="majorHAnsi"/>
          <w:color w:val="5B9BD5" w:themeColor="accent1"/>
          <w:szCs w:val="24"/>
          <w:lang w:eastAsia="en-AU"/>
        </w:rPr>
        <w:t xml:space="preserve"> </w:t>
      </w:r>
      <w:r w:rsidR="004F5C90">
        <w:rPr>
          <w:rFonts w:asciiTheme="majorHAnsi" w:eastAsia="Times New Roman" w:hAnsiTheme="majorHAnsi" w:cstheme="majorHAnsi"/>
          <w:color w:val="5B9BD5" w:themeColor="accent1"/>
          <w:szCs w:val="24"/>
          <w:lang w:eastAsia="en-AU"/>
        </w:rPr>
        <w:t>website</w:t>
      </w:r>
      <w:r w:rsidRPr="004F5C90">
        <w:rPr>
          <w:rFonts w:asciiTheme="majorHAnsi" w:eastAsia="Times New Roman" w:hAnsiTheme="majorHAnsi" w:cstheme="majorHAnsi"/>
          <w:color w:val="333333"/>
          <w:szCs w:val="24"/>
          <w:lang w:eastAsia="en-AU"/>
        </w:rPr>
        <w:t xml:space="preserve">. </w:t>
      </w:r>
    </w:p>
    <w:p w14:paraId="3628ADEC" w14:textId="5D39A00F" w:rsidR="005A16C9" w:rsidRPr="004F5C90" w:rsidRDefault="00F04DCA"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For government information, go to </w:t>
      </w:r>
      <w:hyperlink r:id="rId9" w:history="1">
        <w:r w:rsidR="005A16C9" w:rsidRPr="004F5C90">
          <w:rPr>
            <w:rFonts w:asciiTheme="majorHAnsi" w:eastAsia="Times New Roman" w:hAnsiTheme="majorHAnsi" w:cstheme="majorHAnsi"/>
            <w:color w:val="6897BA"/>
            <w:szCs w:val="24"/>
            <w:lang w:eastAsia="en-AU"/>
          </w:rPr>
          <w:t>NSW Health</w:t>
        </w:r>
      </w:hyperlink>
      <w:r w:rsidR="005A16C9" w:rsidRPr="004F5C90">
        <w:rPr>
          <w:rFonts w:asciiTheme="majorHAnsi" w:eastAsia="Times New Roman" w:hAnsiTheme="majorHAnsi" w:cstheme="majorHAnsi"/>
          <w:color w:val="333333"/>
          <w:szCs w:val="24"/>
          <w:lang w:eastAsia="en-AU"/>
        </w:rPr>
        <w:t> </w:t>
      </w:r>
      <w:r w:rsidRPr="004F5C90">
        <w:rPr>
          <w:rFonts w:asciiTheme="majorHAnsi" w:eastAsia="Times New Roman" w:hAnsiTheme="majorHAnsi" w:cstheme="majorHAnsi"/>
          <w:color w:val="333333"/>
          <w:szCs w:val="24"/>
          <w:lang w:eastAsia="en-AU"/>
        </w:rPr>
        <w:t xml:space="preserve">or </w:t>
      </w:r>
      <w:hyperlink r:id="rId10" w:history="1">
        <w:r w:rsidRPr="004F5C90">
          <w:rPr>
            <w:rStyle w:val="Hyperlink"/>
            <w:rFonts w:asciiTheme="majorHAnsi" w:eastAsia="Times New Roman" w:hAnsiTheme="majorHAnsi" w:cstheme="majorHAnsi"/>
            <w:color w:val="5B9BD5" w:themeColor="accent1"/>
            <w:szCs w:val="24"/>
            <w:u w:val="none"/>
            <w:lang w:eastAsia="en-AU"/>
          </w:rPr>
          <w:t>ACT Health</w:t>
        </w:r>
      </w:hyperlink>
      <w:r w:rsidRPr="004F5C90">
        <w:rPr>
          <w:rFonts w:asciiTheme="majorHAnsi" w:eastAsia="Times New Roman" w:hAnsiTheme="majorHAnsi" w:cstheme="majorHAnsi"/>
          <w:color w:val="333333"/>
          <w:szCs w:val="24"/>
          <w:lang w:eastAsia="en-AU"/>
        </w:rPr>
        <w:t>.</w:t>
      </w:r>
    </w:p>
    <w:p w14:paraId="39CC3C07"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bookmarkStart w:id="1" w:name="capacity"/>
      <w:bookmarkStart w:id="2" w:name="Gatherings"/>
      <w:bookmarkEnd w:id="1"/>
      <w:bookmarkEnd w:id="2"/>
      <w:r w:rsidRPr="004F5C90">
        <w:rPr>
          <w:rFonts w:asciiTheme="majorHAnsi" w:eastAsia="Times New Roman" w:hAnsiTheme="majorHAnsi" w:cstheme="majorHAnsi"/>
          <w:b/>
          <w:bCs/>
          <w:color w:val="111111"/>
          <w:szCs w:val="24"/>
          <w:lang w:eastAsia="en-AU"/>
        </w:rPr>
        <w:t>Can we hold a church service?</w:t>
      </w:r>
    </w:p>
    <w:p w14:paraId="479B1A1F" w14:textId="7689FC21" w:rsidR="00355D88"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Yes, </w:t>
      </w:r>
      <w:r w:rsidR="00355D88" w:rsidRPr="004F5C90">
        <w:rPr>
          <w:rFonts w:asciiTheme="majorHAnsi" w:eastAsia="Times New Roman" w:hAnsiTheme="majorHAnsi" w:cstheme="majorHAnsi"/>
          <w:color w:val="333333"/>
          <w:szCs w:val="24"/>
          <w:lang w:eastAsia="en-AU"/>
        </w:rPr>
        <w:t>if</w:t>
      </w:r>
      <w:r w:rsidRPr="004F5C90">
        <w:rPr>
          <w:rFonts w:asciiTheme="majorHAnsi" w:eastAsia="Times New Roman" w:hAnsiTheme="majorHAnsi" w:cstheme="majorHAnsi"/>
          <w:color w:val="333333"/>
          <w:szCs w:val="24"/>
          <w:lang w:eastAsia="en-AU"/>
        </w:rPr>
        <w:t xml:space="preserve"> we observe </w:t>
      </w:r>
      <w:r w:rsidR="00355D88" w:rsidRPr="004F5C90">
        <w:rPr>
          <w:rFonts w:asciiTheme="majorHAnsi" w:eastAsia="Times New Roman" w:hAnsiTheme="majorHAnsi" w:cstheme="majorHAnsi"/>
          <w:color w:val="333333"/>
          <w:szCs w:val="24"/>
          <w:lang w:eastAsia="en-AU"/>
        </w:rPr>
        <w:t xml:space="preserve">all </w:t>
      </w:r>
      <w:r w:rsidRPr="004F5C90">
        <w:rPr>
          <w:rFonts w:asciiTheme="majorHAnsi" w:eastAsia="Times New Roman" w:hAnsiTheme="majorHAnsi" w:cstheme="majorHAnsi"/>
          <w:color w:val="333333"/>
          <w:szCs w:val="24"/>
          <w:lang w:eastAsia="en-AU"/>
        </w:rPr>
        <w:t xml:space="preserve">the </w:t>
      </w:r>
      <w:r w:rsidR="000966BB" w:rsidRPr="004F5C90">
        <w:rPr>
          <w:rFonts w:asciiTheme="majorHAnsi" w:eastAsia="Times New Roman" w:hAnsiTheme="majorHAnsi" w:cstheme="majorHAnsi"/>
          <w:color w:val="333333"/>
          <w:szCs w:val="24"/>
          <w:lang w:eastAsia="en-AU"/>
        </w:rPr>
        <w:t>government</w:t>
      </w:r>
      <w:r w:rsidRPr="004F5C90">
        <w:rPr>
          <w:rFonts w:asciiTheme="majorHAnsi" w:eastAsia="Times New Roman" w:hAnsiTheme="majorHAnsi" w:cstheme="majorHAnsi"/>
          <w:color w:val="333333"/>
          <w:szCs w:val="24"/>
          <w:lang w:eastAsia="en-AU"/>
        </w:rPr>
        <w:t xml:space="preserve"> </w:t>
      </w:r>
      <w:r w:rsidR="000966BB" w:rsidRPr="004F5C90">
        <w:rPr>
          <w:rFonts w:asciiTheme="majorHAnsi" w:eastAsia="Times New Roman" w:hAnsiTheme="majorHAnsi" w:cstheme="majorHAnsi"/>
          <w:color w:val="333333"/>
          <w:szCs w:val="24"/>
          <w:lang w:eastAsia="en-AU"/>
        </w:rPr>
        <w:t>regulations</w:t>
      </w:r>
      <w:r w:rsidRPr="004F5C90">
        <w:rPr>
          <w:rFonts w:asciiTheme="majorHAnsi" w:eastAsia="Times New Roman" w:hAnsiTheme="majorHAnsi" w:cstheme="majorHAnsi"/>
          <w:color w:val="333333"/>
          <w:szCs w:val="24"/>
          <w:lang w:eastAsia="en-AU"/>
        </w:rPr>
        <w:t>.</w:t>
      </w:r>
      <w:r w:rsidR="00024D82" w:rsidRPr="004F5C90">
        <w:rPr>
          <w:rFonts w:asciiTheme="majorHAnsi" w:eastAsia="Times New Roman" w:hAnsiTheme="majorHAnsi" w:cstheme="majorHAnsi"/>
          <w:color w:val="333333"/>
          <w:szCs w:val="24"/>
          <w:lang w:eastAsia="en-AU"/>
        </w:rPr>
        <w:t xml:space="preserve">  A maximum of 50 (excluding service organisers) in NSW or 100 (including service organisers) in the ACT are permitted.</w:t>
      </w:r>
      <w:r w:rsidRPr="004F5C90">
        <w:rPr>
          <w:rFonts w:asciiTheme="majorHAnsi" w:eastAsia="Times New Roman" w:hAnsiTheme="majorHAnsi" w:cstheme="majorHAnsi"/>
          <w:color w:val="333333"/>
          <w:szCs w:val="24"/>
          <w:lang w:eastAsia="en-AU"/>
        </w:rPr>
        <w:t xml:space="preserve"> </w:t>
      </w:r>
      <w:r w:rsidR="00024D82" w:rsidRPr="004F5C90">
        <w:rPr>
          <w:rFonts w:asciiTheme="majorHAnsi" w:eastAsia="Times New Roman" w:hAnsiTheme="majorHAnsi" w:cstheme="majorHAnsi"/>
          <w:color w:val="333333"/>
          <w:szCs w:val="24"/>
          <w:lang w:eastAsia="en-AU"/>
        </w:rPr>
        <w:t xml:space="preserve"> </w:t>
      </w:r>
      <w:r w:rsidR="00355D88" w:rsidRPr="004F5C90">
        <w:rPr>
          <w:rFonts w:asciiTheme="majorHAnsi" w:eastAsia="Times New Roman" w:hAnsiTheme="majorHAnsi" w:cstheme="majorHAnsi"/>
          <w:color w:val="333333"/>
          <w:szCs w:val="24"/>
          <w:lang w:eastAsia="en-AU"/>
        </w:rPr>
        <w:t xml:space="preserve">It is important that, prior to commencing, a COVIDSafe plan has been developed and a copy is supplied to ADS </w:t>
      </w:r>
      <w:hyperlink r:id="rId11" w:history="1">
        <w:r w:rsidR="00355D88" w:rsidRPr="004F5C90">
          <w:rPr>
            <w:rStyle w:val="Hyperlink"/>
            <w:rFonts w:asciiTheme="majorHAnsi" w:eastAsia="Times New Roman" w:hAnsiTheme="majorHAnsi" w:cstheme="majorHAnsi"/>
            <w:color w:val="5B9BD5" w:themeColor="accent1"/>
            <w:szCs w:val="24"/>
            <w:u w:val="none"/>
            <w:lang w:eastAsia="en-AU"/>
          </w:rPr>
          <w:t>business.support@anglicands.org.au</w:t>
        </w:r>
      </w:hyperlink>
      <w:r w:rsidR="00355D88" w:rsidRPr="004F5C90">
        <w:rPr>
          <w:rFonts w:asciiTheme="majorHAnsi" w:eastAsia="Times New Roman" w:hAnsiTheme="majorHAnsi" w:cstheme="majorHAnsi"/>
          <w:color w:val="333333"/>
          <w:szCs w:val="24"/>
          <w:lang w:eastAsia="en-AU"/>
        </w:rPr>
        <w:t xml:space="preserve"> </w:t>
      </w:r>
    </w:p>
    <w:p w14:paraId="6B27BBBF" w14:textId="3C8CA50C" w:rsidR="005A16C9" w:rsidRPr="004F5C90" w:rsidRDefault="00355D88"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Recommencing </w:t>
      </w:r>
      <w:r w:rsidR="00685DE8">
        <w:rPr>
          <w:rFonts w:asciiTheme="majorHAnsi" w:eastAsia="Times New Roman" w:hAnsiTheme="majorHAnsi" w:cstheme="majorHAnsi"/>
          <w:color w:val="333333"/>
          <w:szCs w:val="24"/>
          <w:lang w:eastAsia="en-AU"/>
        </w:rPr>
        <w:t xml:space="preserve">services </w:t>
      </w:r>
      <w:r w:rsidR="005A16C9" w:rsidRPr="004F5C90">
        <w:rPr>
          <w:rFonts w:asciiTheme="majorHAnsi" w:eastAsia="Times New Roman" w:hAnsiTheme="majorHAnsi" w:cstheme="majorHAnsi"/>
          <w:color w:val="333333"/>
          <w:szCs w:val="24"/>
          <w:lang w:eastAsia="en-AU"/>
        </w:rPr>
        <w:t xml:space="preserve">is a decision for the Rector and the </w:t>
      </w:r>
      <w:r w:rsidRPr="004F5C90">
        <w:rPr>
          <w:rFonts w:asciiTheme="majorHAnsi" w:eastAsia="Times New Roman" w:hAnsiTheme="majorHAnsi" w:cstheme="majorHAnsi"/>
          <w:color w:val="333333"/>
          <w:szCs w:val="24"/>
          <w:lang w:eastAsia="en-AU"/>
        </w:rPr>
        <w:t xml:space="preserve">Wardens.  </w:t>
      </w:r>
      <w:r w:rsidR="00685DE8">
        <w:rPr>
          <w:rFonts w:asciiTheme="majorHAnsi" w:eastAsia="Times New Roman" w:hAnsiTheme="majorHAnsi" w:cstheme="majorHAnsi"/>
          <w:color w:val="333333"/>
          <w:szCs w:val="24"/>
          <w:lang w:eastAsia="en-AU"/>
        </w:rPr>
        <w:t>There is no requirement to recommence services on or by a specific date</w:t>
      </w:r>
      <w:r w:rsidRPr="004F5C90">
        <w:rPr>
          <w:rFonts w:asciiTheme="majorHAnsi" w:eastAsia="Times New Roman" w:hAnsiTheme="majorHAnsi" w:cstheme="majorHAnsi"/>
          <w:color w:val="333333"/>
          <w:szCs w:val="24"/>
          <w:lang w:eastAsia="en-AU"/>
        </w:rPr>
        <w:t>.  W</w:t>
      </w:r>
      <w:r w:rsidR="005A16C9" w:rsidRPr="004F5C90">
        <w:rPr>
          <w:rFonts w:asciiTheme="majorHAnsi" w:eastAsia="Times New Roman" w:hAnsiTheme="majorHAnsi" w:cstheme="majorHAnsi"/>
          <w:color w:val="333333"/>
          <w:szCs w:val="24"/>
          <w:lang w:eastAsia="en-AU"/>
        </w:rPr>
        <w:t>e still need to be mindful of those in our churches in the high-risk category (e.g. those over 70</w:t>
      </w:r>
      <w:r w:rsidRPr="004F5C90">
        <w:rPr>
          <w:rFonts w:asciiTheme="majorHAnsi" w:eastAsia="Times New Roman" w:hAnsiTheme="majorHAnsi" w:cstheme="majorHAnsi"/>
          <w:color w:val="333333"/>
          <w:szCs w:val="24"/>
          <w:lang w:eastAsia="en-AU"/>
        </w:rPr>
        <w:t xml:space="preserve"> and those with a compromised respiratory system</w:t>
      </w:r>
      <w:r w:rsidR="005A16C9" w:rsidRPr="004F5C90">
        <w:rPr>
          <w:rFonts w:asciiTheme="majorHAnsi" w:eastAsia="Times New Roman" w:hAnsiTheme="majorHAnsi" w:cstheme="majorHAnsi"/>
          <w:color w:val="333333"/>
          <w:szCs w:val="24"/>
          <w:lang w:eastAsia="en-AU"/>
        </w:rPr>
        <w:t>).</w:t>
      </w:r>
    </w:p>
    <w:p w14:paraId="02EC787F" w14:textId="77777777" w:rsidR="00176B9E" w:rsidRPr="004F5C90" w:rsidRDefault="00176B9E" w:rsidP="00176B9E">
      <w:pPr>
        <w:spacing w:before="100" w:beforeAutospacing="1" w:after="210" w:line="240" w:lineRule="auto"/>
        <w:rPr>
          <w:rFonts w:asciiTheme="majorHAnsi" w:eastAsia="Times New Roman" w:hAnsiTheme="majorHAnsi" w:cstheme="majorHAnsi"/>
          <w:color w:val="333333"/>
          <w:szCs w:val="24"/>
          <w:lang w:eastAsia="en-AU"/>
        </w:rPr>
      </w:pPr>
      <w:bookmarkStart w:id="3" w:name="Gatherings2"/>
      <w:bookmarkEnd w:id="3"/>
      <w:r w:rsidRPr="004F5C90">
        <w:rPr>
          <w:rFonts w:asciiTheme="majorHAnsi" w:eastAsia="Times New Roman" w:hAnsiTheme="majorHAnsi" w:cstheme="majorHAnsi"/>
          <w:b/>
          <w:bCs/>
          <w:color w:val="111111"/>
          <w:szCs w:val="24"/>
          <w:lang w:eastAsia="en-AU"/>
        </w:rPr>
        <w:t>How do I calculate the maximum capacity of a room?</w:t>
      </w:r>
    </w:p>
    <w:p w14:paraId="44D76452" w14:textId="77777777" w:rsidR="00176B9E" w:rsidRPr="004F5C90" w:rsidRDefault="00176B9E" w:rsidP="00176B9E">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The maximum capacity of a room is the total area of the room that is accessible to the public in square metres divided by four. For more detail, see the attachment in the COVIDSafe plan template.</w:t>
      </w:r>
    </w:p>
    <w:p w14:paraId="6E5A7B1B" w14:textId="0EAB836A"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b/>
          <w:bCs/>
          <w:color w:val="111111"/>
          <w:szCs w:val="24"/>
          <w:lang w:eastAsia="en-AU"/>
        </w:rPr>
        <w:t xml:space="preserve">What about other </w:t>
      </w:r>
      <w:r w:rsidR="00355D88" w:rsidRPr="004F5C90">
        <w:rPr>
          <w:rFonts w:asciiTheme="majorHAnsi" w:eastAsia="Times New Roman" w:hAnsiTheme="majorHAnsi" w:cstheme="majorHAnsi"/>
          <w:b/>
          <w:bCs/>
          <w:color w:val="111111"/>
          <w:szCs w:val="24"/>
          <w:lang w:eastAsia="en-AU"/>
        </w:rPr>
        <w:t>activities</w:t>
      </w:r>
      <w:r w:rsidRPr="004F5C90">
        <w:rPr>
          <w:rFonts w:asciiTheme="majorHAnsi" w:eastAsia="Times New Roman" w:hAnsiTheme="majorHAnsi" w:cstheme="majorHAnsi"/>
          <w:b/>
          <w:bCs/>
          <w:color w:val="111111"/>
          <w:szCs w:val="24"/>
          <w:lang w:eastAsia="en-AU"/>
        </w:rPr>
        <w:t xml:space="preserve"> besides church services?</w:t>
      </w:r>
    </w:p>
    <w:p w14:paraId="2031AA3B" w14:textId="3D7A42B1"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The</w:t>
      </w:r>
      <w:r w:rsidR="00024D82" w:rsidRPr="004F5C90">
        <w:rPr>
          <w:rFonts w:asciiTheme="majorHAnsi" w:eastAsia="Times New Roman" w:hAnsiTheme="majorHAnsi" w:cstheme="majorHAnsi"/>
          <w:color w:val="333333"/>
          <w:szCs w:val="24"/>
          <w:lang w:eastAsia="en-AU"/>
        </w:rPr>
        <w:t>re</w:t>
      </w:r>
      <w:r w:rsidRPr="004F5C90">
        <w:rPr>
          <w:rFonts w:asciiTheme="majorHAnsi" w:eastAsia="Times New Roman" w:hAnsiTheme="majorHAnsi" w:cstheme="majorHAnsi"/>
          <w:color w:val="333333"/>
          <w:szCs w:val="24"/>
          <w:lang w:eastAsia="en-AU"/>
        </w:rPr>
        <w:t xml:space="preserve"> are no longer restrictions preventing a </w:t>
      </w:r>
      <w:r w:rsidR="00355D88" w:rsidRPr="004F5C90">
        <w:rPr>
          <w:rFonts w:asciiTheme="majorHAnsi" w:eastAsia="Times New Roman" w:hAnsiTheme="majorHAnsi" w:cstheme="majorHAnsi"/>
          <w:color w:val="333333"/>
          <w:szCs w:val="24"/>
          <w:lang w:eastAsia="en-AU"/>
        </w:rPr>
        <w:t>church or church facilities</w:t>
      </w:r>
      <w:r w:rsidRPr="004F5C90">
        <w:rPr>
          <w:rFonts w:asciiTheme="majorHAnsi" w:eastAsia="Times New Roman" w:hAnsiTheme="majorHAnsi" w:cstheme="majorHAnsi"/>
          <w:color w:val="333333"/>
          <w:szCs w:val="24"/>
          <w:lang w:eastAsia="en-AU"/>
        </w:rPr>
        <w:t xml:space="preserve"> being open to the public. Other gatherings are permitted provided the limits on the number participants are observed and a COVID</w:t>
      </w:r>
      <w:r w:rsidR="00355D88" w:rsidRPr="004F5C90">
        <w:rPr>
          <w:rFonts w:asciiTheme="majorHAnsi" w:eastAsia="Times New Roman" w:hAnsiTheme="majorHAnsi" w:cstheme="majorHAnsi"/>
          <w:color w:val="333333"/>
          <w:szCs w:val="24"/>
          <w:lang w:eastAsia="en-AU"/>
        </w:rPr>
        <w:t xml:space="preserve">Safe </w:t>
      </w:r>
      <w:r w:rsidRPr="004F5C90">
        <w:rPr>
          <w:rFonts w:asciiTheme="majorHAnsi" w:eastAsia="Times New Roman" w:hAnsiTheme="majorHAnsi" w:cstheme="majorHAnsi"/>
          <w:color w:val="333333"/>
          <w:szCs w:val="24"/>
          <w:lang w:eastAsia="en-AU"/>
        </w:rPr>
        <w:t>plan is in place. </w:t>
      </w:r>
    </w:p>
    <w:p w14:paraId="2C5C50CF" w14:textId="3183C6C9"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bookmarkStart w:id="4" w:name="worship"/>
      <w:bookmarkEnd w:id="4"/>
      <w:r w:rsidRPr="004F5C90">
        <w:rPr>
          <w:rFonts w:asciiTheme="majorHAnsi" w:eastAsia="Times New Roman" w:hAnsiTheme="majorHAnsi" w:cstheme="majorHAnsi"/>
          <w:b/>
          <w:bCs/>
          <w:color w:val="111111"/>
          <w:szCs w:val="24"/>
          <w:lang w:eastAsia="en-AU"/>
        </w:rPr>
        <w:t>Can we have multiple groups of 50</w:t>
      </w:r>
      <w:r w:rsidR="00024D82" w:rsidRPr="004F5C90">
        <w:rPr>
          <w:rFonts w:asciiTheme="majorHAnsi" w:eastAsia="Times New Roman" w:hAnsiTheme="majorHAnsi" w:cstheme="majorHAnsi"/>
          <w:b/>
          <w:bCs/>
          <w:color w:val="111111"/>
          <w:szCs w:val="24"/>
          <w:lang w:eastAsia="en-AU"/>
        </w:rPr>
        <w:t>/100</w:t>
      </w:r>
      <w:r w:rsidRPr="004F5C90">
        <w:rPr>
          <w:rFonts w:asciiTheme="majorHAnsi" w:eastAsia="Times New Roman" w:hAnsiTheme="majorHAnsi" w:cstheme="majorHAnsi"/>
          <w:b/>
          <w:bCs/>
          <w:color w:val="111111"/>
          <w:szCs w:val="24"/>
          <w:lang w:eastAsia="en-AU"/>
        </w:rPr>
        <w:t> meeting on our property in different spaces?</w:t>
      </w:r>
    </w:p>
    <w:p w14:paraId="6C94D197"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Yes, the limitations apply per gathering on the premises. You can have 2 or more such gatherings simultaneously, provided they are kept separate and you keep separate records for each and apply the 4m</w:t>
      </w:r>
      <w:r w:rsidRPr="004F5C90">
        <w:rPr>
          <w:rFonts w:asciiTheme="majorHAnsi" w:eastAsia="Times New Roman" w:hAnsiTheme="majorHAnsi" w:cstheme="majorHAnsi"/>
          <w:color w:val="333333"/>
          <w:szCs w:val="24"/>
          <w:vertAlign w:val="superscript"/>
          <w:lang w:eastAsia="en-AU"/>
        </w:rPr>
        <w:t>2</w:t>
      </w:r>
      <w:r w:rsidRPr="004F5C90">
        <w:rPr>
          <w:rFonts w:asciiTheme="majorHAnsi" w:eastAsia="Times New Roman" w:hAnsiTheme="majorHAnsi" w:cstheme="majorHAnsi"/>
          <w:color w:val="333333"/>
          <w:szCs w:val="24"/>
          <w:lang w:eastAsia="en-AU"/>
        </w:rPr>
        <w:t> rule.</w:t>
      </w:r>
    </w:p>
    <w:p w14:paraId="2EF71FF1" w14:textId="7B585FA4" w:rsidR="004F5C90" w:rsidRPr="004F5C90" w:rsidRDefault="004F5C90" w:rsidP="004F5C90">
      <w:pPr>
        <w:spacing w:before="100" w:beforeAutospacing="1" w:after="210" w:line="240" w:lineRule="auto"/>
        <w:rPr>
          <w:rFonts w:asciiTheme="majorHAnsi" w:eastAsia="Times New Roman" w:hAnsiTheme="majorHAnsi" w:cstheme="majorHAnsi"/>
          <w:color w:val="333333"/>
          <w:szCs w:val="24"/>
          <w:lang w:eastAsia="en-AU"/>
        </w:rPr>
      </w:pPr>
      <w:bookmarkStart w:id="5" w:name="supper"/>
      <w:bookmarkEnd w:id="5"/>
      <w:r w:rsidRPr="004F5C90">
        <w:rPr>
          <w:rFonts w:asciiTheme="majorHAnsi" w:eastAsia="Times New Roman" w:hAnsiTheme="majorHAnsi" w:cstheme="majorHAnsi"/>
          <w:b/>
          <w:bCs/>
          <w:color w:val="111111"/>
          <w:szCs w:val="24"/>
          <w:lang w:eastAsia="en-AU"/>
        </w:rPr>
        <w:t>Can we sing?</w:t>
      </w:r>
    </w:p>
    <w:p w14:paraId="6D096296" w14:textId="36290251" w:rsidR="004F5C90" w:rsidRDefault="004F5C90" w:rsidP="005A16C9">
      <w:pPr>
        <w:spacing w:before="100" w:beforeAutospacing="1" w:after="210" w:line="240" w:lineRule="auto"/>
        <w:rPr>
          <w:rFonts w:asciiTheme="majorHAnsi" w:hAnsiTheme="majorHAnsi" w:cstheme="majorHAnsi"/>
          <w:szCs w:val="24"/>
          <w:lang w:val="en-US"/>
        </w:rPr>
      </w:pPr>
      <w:r w:rsidRPr="004F5C90">
        <w:rPr>
          <w:rFonts w:asciiTheme="majorHAnsi" w:hAnsiTheme="majorHAnsi" w:cstheme="majorHAnsi"/>
          <w:szCs w:val="24"/>
          <w:lang w:val="en-US"/>
        </w:rPr>
        <w:t xml:space="preserve">Currently the NSW government has indicated that congregational singing should not occur in church services.  While no such instruction has been issued by the ACT government, we ask that congregational singing be delayed until we have received further advice on how singing might be included in </w:t>
      </w:r>
      <w:r w:rsidR="00176B9E">
        <w:rPr>
          <w:rFonts w:asciiTheme="majorHAnsi" w:hAnsiTheme="majorHAnsi" w:cstheme="majorHAnsi"/>
          <w:szCs w:val="24"/>
          <w:lang w:val="en-US"/>
        </w:rPr>
        <w:t>COVIDSafe</w:t>
      </w:r>
      <w:r w:rsidRPr="004F5C90">
        <w:rPr>
          <w:rFonts w:asciiTheme="majorHAnsi" w:hAnsiTheme="majorHAnsi" w:cstheme="majorHAnsi"/>
          <w:szCs w:val="24"/>
          <w:lang w:val="en-US"/>
        </w:rPr>
        <w:t xml:space="preserve"> plans.</w:t>
      </w:r>
    </w:p>
    <w:p w14:paraId="24397722" w14:textId="16AFB041"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b/>
          <w:bCs/>
          <w:color w:val="111111"/>
          <w:szCs w:val="24"/>
          <w:lang w:eastAsia="en-AU"/>
        </w:rPr>
        <w:t>Can we celebrate the Lord’s Supper?</w:t>
      </w:r>
    </w:p>
    <w:p w14:paraId="4B9C0EC5" w14:textId="2E6F7B28"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lastRenderedPageBreak/>
        <w:t>Yes</w:t>
      </w:r>
      <w:r w:rsidR="00024D82" w:rsidRPr="004F5C90">
        <w:rPr>
          <w:rFonts w:asciiTheme="majorHAnsi" w:eastAsia="Times New Roman" w:hAnsiTheme="majorHAnsi" w:cstheme="majorHAnsi"/>
          <w:color w:val="333333"/>
          <w:szCs w:val="24"/>
          <w:lang w:eastAsia="en-AU"/>
        </w:rPr>
        <w:t xml:space="preserve">, </w:t>
      </w:r>
      <w:r w:rsidR="00176B9E" w:rsidRPr="004F5C90">
        <w:rPr>
          <w:rFonts w:asciiTheme="majorHAnsi" w:eastAsia="Times New Roman" w:hAnsiTheme="majorHAnsi" w:cstheme="majorHAnsi"/>
          <w:color w:val="333333"/>
          <w:szCs w:val="24"/>
          <w:lang w:eastAsia="en-AU"/>
        </w:rPr>
        <w:t>if</w:t>
      </w:r>
      <w:r w:rsidRPr="004F5C90">
        <w:rPr>
          <w:rFonts w:asciiTheme="majorHAnsi" w:eastAsia="Times New Roman" w:hAnsiTheme="majorHAnsi" w:cstheme="majorHAnsi"/>
          <w:color w:val="333333"/>
          <w:szCs w:val="24"/>
          <w:lang w:eastAsia="en-AU"/>
        </w:rPr>
        <w:t xml:space="preserve"> you do not </w:t>
      </w:r>
      <w:r w:rsidR="00685DE8">
        <w:rPr>
          <w:rFonts w:asciiTheme="majorHAnsi" w:eastAsia="Times New Roman" w:hAnsiTheme="majorHAnsi" w:cstheme="majorHAnsi"/>
          <w:color w:val="333333"/>
          <w:szCs w:val="24"/>
          <w:lang w:eastAsia="en-AU"/>
        </w:rPr>
        <w:t>share a</w:t>
      </w:r>
      <w:r w:rsidRPr="004F5C90">
        <w:rPr>
          <w:rFonts w:asciiTheme="majorHAnsi" w:eastAsia="Times New Roman" w:hAnsiTheme="majorHAnsi" w:cstheme="majorHAnsi"/>
          <w:color w:val="333333"/>
          <w:szCs w:val="24"/>
          <w:lang w:eastAsia="en-AU"/>
        </w:rPr>
        <w:t xml:space="preserve"> common cup and you observe appropriate hygiene measures</w:t>
      </w:r>
      <w:r w:rsidR="00685DE8">
        <w:rPr>
          <w:rFonts w:asciiTheme="majorHAnsi" w:eastAsia="Times New Roman" w:hAnsiTheme="majorHAnsi" w:cstheme="majorHAnsi"/>
          <w:color w:val="333333"/>
          <w:szCs w:val="24"/>
          <w:lang w:eastAsia="en-AU"/>
        </w:rPr>
        <w:t>.</w:t>
      </w:r>
      <w:bookmarkStart w:id="6" w:name="_GoBack"/>
      <w:bookmarkEnd w:id="6"/>
      <w:r w:rsidRPr="004F5C90">
        <w:rPr>
          <w:rFonts w:asciiTheme="majorHAnsi" w:eastAsia="Times New Roman" w:hAnsiTheme="majorHAnsi" w:cstheme="majorHAnsi"/>
          <w:color w:val="333333"/>
          <w:szCs w:val="24"/>
          <w:lang w:eastAsia="en-AU"/>
        </w:rPr>
        <w:t xml:space="preserve"> </w:t>
      </w:r>
    </w:p>
    <w:p w14:paraId="3CEF76FB"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bookmarkStart w:id="7" w:name="food"/>
      <w:bookmarkEnd w:id="7"/>
      <w:r w:rsidRPr="004F5C90">
        <w:rPr>
          <w:rFonts w:asciiTheme="majorHAnsi" w:eastAsia="Times New Roman" w:hAnsiTheme="majorHAnsi" w:cstheme="majorHAnsi"/>
          <w:b/>
          <w:bCs/>
          <w:color w:val="111111"/>
          <w:szCs w:val="24"/>
          <w:lang w:eastAsia="en-AU"/>
        </w:rPr>
        <w:t>Can we have morning tea/supper/meals?</w:t>
      </w:r>
    </w:p>
    <w:p w14:paraId="49B445BD"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Yes, but you must ensure that there is at least 4 square metres of space for each person.</w:t>
      </w:r>
    </w:p>
    <w:p w14:paraId="23E4333C" w14:textId="7F07811C"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The maximum permitted number of people that may participate in a morning tea/supper or meal gathering will depend on whether it is part of the religious service or something separate. If it is part of the service, the maximum permitted is the lesser of up to 50</w:t>
      </w:r>
      <w:r w:rsidR="00024D82" w:rsidRPr="004F5C90">
        <w:rPr>
          <w:rFonts w:asciiTheme="majorHAnsi" w:eastAsia="Times New Roman" w:hAnsiTheme="majorHAnsi" w:cstheme="majorHAnsi"/>
          <w:color w:val="333333"/>
          <w:szCs w:val="24"/>
          <w:lang w:eastAsia="en-AU"/>
        </w:rPr>
        <w:t xml:space="preserve"> (NSW) / 100 (ACT)</w:t>
      </w:r>
      <w:r w:rsidRPr="004F5C90">
        <w:rPr>
          <w:rFonts w:asciiTheme="majorHAnsi" w:eastAsia="Times New Roman" w:hAnsiTheme="majorHAnsi" w:cstheme="majorHAnsi"/>
          <w:color w:val="333333"/>
          <w:szCs w:val="24"/>
          <w:lang w:eastAsia="en-AU"/>
        </w:rPr>
        <w:t xml:space="preserve"> person</w:t>
      </w:r>
      <w:r w:rsidR="00024D82" w:rsidRPr="004F5C90">
        <w:rPr>
          <w:rFonts w:asciiTheme="majorHAnsi" w:eastAsia="Times New Roman" w:hAnsiTheme="majorHAnsi" w:cstheme="majorHAnsi"/>
          <w:color w:val="333333"/>
          <w:szCs w:val="24"/>
          <w:lang w:eastAsia="en-AU"/>
        </w:rPr>
        <w:t>s</w:t>
      </w:r>
      <w:r w:rsidRPr="004F5C90">
        <w:rPr>
          <w:rFonts w:asciiTheme="majorHAnsi" w:eastAsia="Times New Roman" w:hAnsiTheme="majorHAnsi" w:cstheme="majorHAnsi"/>
          <w:color w:val="333333"/>
          <w:szCs w:val="24"/>
          <w:lang w:eastAsia="en-AU"/>
        </w:rPr>
        <w:t xml:space="preserve"> or the number calculated by the 4ms rule. If the gathering is not part of the service, up to 20 persons can participate, </w:t>
      </w:r>
    </w:p>
    <w:p w14:paraId="048E5AE5"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Food service must be done hygienically, maintaining social distancing and other guidelines. </w:t>
      </w:r>
    </w:p>
    <w:p w14:paraId="6441AB5A"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bookmarkStart w:id="8" w:name="households"/>
      <w:bookmarkEnd w:id="8"/>
      <w:r w:rsidRPr="004F5C90">
        <w:rPr>
          <w:rFonts w:asciiTheme="majorHAnsi" w:eastAsia="Times New Roman" w:hAnsiTheme="majorHAnsi" w:cstheme="majorHAnsi"/>
          <w:b/>
          <w:bCs/>
          <w:color w:val="111111"/>
          <w:szCs w:val="24"/>
          <w:lang w:eastAsia="en-AU"/>
        </w:rPr>
        <w:t>What about gatherings in households?</w:t>
      </w:r>
    </w:p>
    <w:p w14:paraId="46578352" w14:textId="792D60D0"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Up to 20 people are permitted to visit a household at any one time (outside of the exceptions mentioned above).</w:t>
      </w:r>
    </w:p>
    <w:p w14:paraId="2655C2A6" w14:textId="6ADF81F1" w:rsidR="005A16C9" w:rsidRPr="004F5C90" w:rsidRDefault="00024D82"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For these gatherings, please</w:t>
      </w:r>
      <w:r w:rsidR="005A16C9" w:rsidRPr="004F5C90">
        <w:rPr>
          <w:rFonts w:asciiTheme="majorHAnsi" w:eastAsia="Times New Roman" w:hAnsiTheme="majorHAnsi" w:cstheme="majorHAnsi"/>
          <w:color w:val="333333"/>
          <w:szCs w:val="24"/>
          <w:lang w:eastAsia="en-AU"/>
        </w:rPr>
        <w:t xml:space="preserve"> consider the following</w:t>
      </w:r>
      <w:r w:rsidRPr="004F5C90">
        <w:rPr>
          <w:rFonts w:asciiTheme="majorHAnsi" w:eastAsia="Times New Roman" w:hAnsiTheme="majorHAnsi" w:cstheme="majorHAnsi"/>
          <w:color w:val="333333"/>
          <w:szCs w:val="24"/>
          <w:lang w:eastAsia="en-AU"/>
        </w:rPr>
        <w:t>:</w:t>
      </w:r>
    </w:p>
    <w:p w14:paraId="43191653" w14:textId="77777777" w:rsidR="005A16C9" w:rsidRPr="004F5C90" w:rsidRDefault="005A16C9" w:rsidP="005A16C9">
      <w:pPr>
        <w:numPr>
          <w:ilvl w:val="0"/>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Requiring people not attend if they are feeling unwell or exhibit any COVID related symptoms</w:t>
      </w:r>
    </w:p>
    <w:p w14:paraId="347A3496" w14:textId="77777777" w:rsidR="005A16C9" w:rsidRPr="004F5C90" w:rsidRDefault="005A16C9" w:rsidP="005A16C9">
      <w:pPr>
        <w:numPr>
          <w:ilvl w:val="0"/>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Encourage people not to attend if they are in a high-risk category (e.g. over the age of 70 or with a pre-existing medical condition)</w:t>
      </w:r>
    </w:p>
    <w:p w14:paraId="4F402E71" w14:textId="77777777" w:rsidR="005A16C9" w:rsidRPr="004F5C90" w:rsidRDefault="005A16C9" w:rsidP="005A16C9">
      <w:pPr>
        <w:numPr>
          <w:ilvl w:val="0"/>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Encourage good hygiene and reduce the chance of infection by</w:t>
      </w:r>
    </w:p>
    <w:p w14:paraId="6C42779F" w14:textId="77777777" w:rsidR="005A16C9" w:rsidRPr="004F5C90" w:rsidRDefault="005A16C9" w:rsidP="005A16C9">
      <w:pPr>
        <w:numPr>
          <w:ilvl w:val="1"/>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Providing access to hand-washing and/or hand sanitiser.</w:t>
      </w:r>
    </w:p>
    <w:p w14:paraId="4CF3EF0B" w14:textId="77777777" w:rsidR="005A16C9" w:rsidRPr="004F5C90" w:rsidRDefault="005A16C9" w:rsidP="005A16C9">
      <w:pPr>
        <w:numPr>
          <w:ilvl w:val="1"/>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Minimising the need to open doors and touch surfaces.</w:t>
      </w:r>
    </w:p>
    <w:p w14:paraId="45266292" w14:textId="77777777" w:rsidR="005A16C9" w:rsidRPr="004F5C90" w:rsidRDefault="005A16C9" w:rsidP="005A16C9">
      <w:pPr>
        <w:numPr>
          <w:ilvl w:val="1"/>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Having one person allocated to serve food and drinks with appropriate precautions (e.g. gloves and tongs).</w:t>
      </w:r>
    </w:p>
    <w:p w14:paraId="6CA05241" w14:textId="77777777" w:rsidR="005A16C9" w:rsidRPr="004F5C90" w:rsidRDefault="005A16C9" w:rsidP="005A16C9">
      <w:pPr>
        <w:numPr>
          <w:ilvl w:val="1"/>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Encouraging people to bring their own water bottle.</w:t>
      </w:r>
    </w:p>
    <w:p w14:paraId="5D8071EF" w14:textId="77777777" w:rsidR="005A16C9" w:rsidRPr="004F5C90" w:rsidRDefault="005A16C9" w:rsidP="005A16C9">
      <w:pPr>
        <w:numPr>
          <w:ilvl w:val="1"/>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Setting up the room to allow 1.5m between people.</w:t>
      </w:r>
    </w:p>
    <w:p w14:paraId="239FD470" w14:textId="77777777" w:rsidR="005A16C9" w:rsidRPr="004F5C90" w:rsidRDefault="005A16C9" w:rsidP="005A16C9">
      <w:pPr>
        <w:numPr>
          <w:ilvl w:val="1"/>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Having clear signage for areas of the house you don’t wish people to enter (to minimise the need for cleaning after the meeting).</w:t>
      </w:r>
    </w:p>
    <w:p w14:paraId="45A594C5" w14:textId="77777777" w:rsidR="005A16C9" w:rsidRPr="004F5C90" w:rsidRDefault="005A16C9" w:rsidP="005A16C9">
      <w:pPr>
        <w:numPr>
          <w:ilvl w:val="1"/>
          <w:numId w:val="1"/>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Cleaning frequently touched areas and surfaces before and after the gathering.</w:t>
      </w:r>
    </w:p>
    <w:p w14:paraId="7C49195D"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bookmarkStart w:id="9" w:name="wardens"/>
      <w:bookmarkEnd w:id="9"/>
      <w:r w:rsidRPr="004F5C90">
        <w:rPr>
          <w:rFonts w:asciiTheme="majorHAnsi" w:eastAsia="Times New Roman" w:hAnsiTheme="majorHAnsi" w:cstheme="majorHAnsi"/>
          <w:b/>
          <w:bCs/>
          <w:color w:val="111111"/>
          <w:szCs w:val="24"/>
          <w:lang w:eastAsia="en-AU"/>
        </w:rPr>
        <w:t>Can wardens and parish council meet in person?</w:t>
      </w:r>
    </w:p>
    <w:p w14:paraId="1B5EEFC9" w14:textId="013AB16D"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Yes. </w:t>
      </w:r>
      <w:r w:rsidR="00024D82" w:rsidRPr="004F5C90">
        <w:rPr>
          <w:rFonts w:asciiTheme="majorHAnsi" w:eastAsia="Times New Roman" w:hAnsiTheme="majorHAnsi" w:cstheme="majorHAnsi"/>
          <w:color w:val="333333"/>
          <w:szCs w:val="24"/>
          <w:lang w:eastAsia="en-AU"/>
        </w:rPr>
        <w:t xml:space="preserve">Best practice is currently </w:t>
      </w:r>
      <w:r w:rsidRPr="004F5C90">
        <w:rPr>
          <w:rFonts w:asciiTheme="majorHAnsi" w:eastAsia="Times New Roman" w:hAnsiTheme="majorHAnsi" w:cstheme="majorHAnsi"/>
          <w:color w:val="333333"/>
          <w:szCs w:val="24"/>
          <w:lang w:eastAsia="en-AU"/>
        </w:rPr>
        <w:t xml:space="preserve">to use telephone or </w:t>
      </w:r>
      <w:r w:rsidR="00024D82" w:rsidRPr="004F5C90">
        <w:rPr>
          <w:rFonts w:asciiTheme="majorHAnsi" w:eastAsia="Times New Roman" w:hAnsiTheme="majorHAnsi" w:cstheme="majorHAnsi"/>
          <w:color w:val="333333"/>
          <w:szCs w:val="24"/>
          <w:lang w:eastAsia="en-AU"/>
        </w:rPr>
        <w:t>Zoom</w:t>
      </w:r>
      <w:r w:rsidRPr="004F5C90">
        <w:rPr>
          <w:rFonts w:asciiTheme="majorHAnsi" w:eastAsia="Times New Roman" w:hAnsiTheme="majorHAnsi" w:cstheme="majorHAnsi"/>
          <w:color w:val="333333"/>
          <w:szCs w:val="24"/>
          <w:lang w:eastAsia="en-AU"/>
        </w:rPr>
        <w:t xml:space="preserve"> for essential meetings where practical.</w:t>
      </w:r>
    </w:p>
    <w:p w14:paraId="363B16D3" w14:textId="1EA0E885"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bookmarkStart w:id="10" w:name="zoomagm"/>
      <w:bookmarkStart w:id="11" w:name="YouthAndChildrensMinistry"/>
      <w:bookmarkEnd w:id="10"/>
      <w:bookmarkEnd w:id="11"/>
      <w:r w:rsidRPr="004F5C90">
        <w:rPr>
          <w:rFonts w:asciiTheme="majorHAnsi" w:eastAsia="Times New Roman" w:hAnsiTheme="majorHAnsi" w:cstheme="majorHAnsi"/>
          <w:b/>
          <w:bCs/>
          <w:color w:val="111111"/>
          <w:szCs w:val="24"/>
          <w:lang w:eastAsia="en-AU"/>
        </w:rPr>
        <w:t xml:space="preserve">Can we recommence </w:t>
      </w:r>
      <w:r w:rsidR="00176B9E">
        <w:rPr>
          <w:rFonts w:asciiTheme="majorHAnsi" w:eastAsia="Times New Roman" w:hAnsiTheme="majorHAnsi" w:cstheme="majorHAnsi"/>
          <w:b/>
          <w:bCs/>
          <w:color w:val="111111"/>
          <w:szCs w:val="24"/>
          <w:lang w:eastAsia="en-AU"/>
        </w:rPr>
        <w:t>ministry with children and young people</w:t>
      </w:r>
      <w:r w:rsidRPr="004F5C90">
        <w:rPr>
          <w:rFonts w:asciiTheme="majorHAnsi" w:eastAsia="Times New Roman" w:hAnsiTheme="majorHAnsi" w:cstheme="majorHAnsi"/>
          <w:b/>
          <w:bCs/>
          <w:color w:val="111111"/>
          <w:szCs w:val="24"/>
          <w:lang w:eastAsia="en-AU"/>
        </w:rPr>
        <w:t>?</w:t>
      </w:r>
    </w:p>
    <w:p w14:paraId="2FA8A93E" w14:textId="3687F4DD"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Yes. </w:t>
      </w:r>
      <w:r w:rsidR="00024D82" w:rsidRPr="004F5C90">
        <w:rPr>
          <w:rFonts w:asciiTheme="majorHAnsi" w:eastAsia="Times New Roman" w:hAnsiTheme="majorHAnsi" w:cstheme="majorHAnsi"/>
          <w:color w:val="333333"/>
          <w:szCs w:val="24"/>
          <w:lang w:eastAsia="en-AU"/>
        </w:rPr>
        <w:t xml:space="preserve"> </w:t>
      </w:r>
      <w:r w:rsidRPr="004F5C90">
        <w:rPr>
          <w:rFonts w:asciiTheme="majorHAnsi" w:eastAsia="Times New Roman" w:hAnsiTheme="majorHAnsi" w:cstheme="majorHAnsi"/>
          <w:color w:val="333333"/>
          <w:szCs w:val="24"/>
          <w:lang w:eastAsia="en-AU"/>
        </w:rPr>
        <w:t xml:space="preserve">The maximum number of participants you can have will depend on whether the activity constitutes a religious service (50 </w:t>
      </w:r>
      <w:r w:rsidR="00886942" w:rsidRPr="004F5C90">
        <w:rPr>
          <w:rFonts w:asciiTheme="majorHAnsi" w:eastAsia="Times New Roman" w:hAnsiTheme="majorHAnsi" w:cstheme="majorHAnsi"/>
          <w:color w:val="333333"/>
          <w:szCs w:val="24"/>
          <w:lang w:eastAsia="en-AU"/>
        </w:rPr>
        <w:t>in NSW, 100 in ACT</w:t>
      </w:r>
      <w:r w:rsidRPr="004F5C90">
        <w:rPr>
          <w:rFonts w:asciiTheme="majorHAnsi" w:eastAsia="Times New Roman" w:hAnsiTheme="majorHAnsi" w:cstheme="majorHAnsi"/>
          <w:color w:val="333333"/>
          <w:szCs w:val="24"/>
          <w:lang w:eastAsia="en-AU"/>
        </w:rPr>
        <w:t>) or a class or organised event (20 persons).</w:t>
      </w:r>
    </w:p>
    <w:p w14:paraId="74717FEB" w14:textId="4BFA6A1C"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Youth and children’s gatherings can be run on church property in multiple groups of up to 50 </w:t>
      </w:r>
      <w:r w:rsidR="00886942" w:rsidRPr="004F5C90">
        <w:rPr>
          <w:rFonts w:asciiTheme="majorHAnsi" w:eastAsia="Times New Roman" w:hAnsiTheme="majorHAnsi" w:cstheme="majorHAnsi"/>
          <w:color w:val="333333"/>
          <w:szCs w:val="24"/>
          <w:lang w:eastAsia="en-AU"/>
        </w:rPr>
        <w:t xml:space="preserve">/ 100 </w:t>
      </w:r>
      <w:r w:rsidRPr="004F5C90">
        <w:rPr>
          <w:rFonts w:asciiTheme="majorHAnsi" w:eastAsia="Times New Roman" w:hAnsiTheme="majorHAnsi" w:cstheme="majorHAnsi"/>
          <w:color w:val="333333"/>
          <w:szCs w:val="24"/>
          <w:lang w:eastAsia="en-AU"/>
        </w:rPr>
        <w:t>people, allowing for at least 4m</w:t>
      </w:r>
      <w:r w:rsidRPr="004F5C90">
        <w:rPr>
          <w:rFonts w:asciiTheme="majorHAnsi" w:eastAsia="Times New Roman" w:hAnsiTheme="majorHAnsi" w:cstheme="majorHAnsi"/>
          <w:color w:val="333333"/>
          <w:szCs w:val="24"/>
          <w:vertAlign w:val="superscript"/>
          <w:lang w:eastAsia="en-AU"/>
        </w:rPr>
        <w:t>2</w:t>
      </w:r>
      <w:r w:rsidRPr="004F5C90">
        <w:rPr>
          <w:rFonts w:asciiTheme="majorHAnsi" w:eastAsia="Times New Roman" w:hAnsiTheme="majorHAnsi" w:cstheme="majorHAnsi"/>
          <w:color w:val="333333"/>
          <w:szCs w:val="24"/>
          <w:lang w:eastAsia="en-AU"/>
        </w:rPr>
        <w:t>.</w:t>
      </w:r>
      <w:r w:rsidR="00024D82" w:rsidRPr="004F5C90">
        <w:rPr>
          <w:rFonts w:asciiTheme="majorHAnsi" w:eastAsia="Times New Roman" w:hAnsiTheme="majorHAnsi" w:cstheme="majorHAnsi"/>
          <w:color w:val="333333"/>
          <w:szCs w:val="24"/>
          <w:lang w:eastAsia="en-AU"/>
        </w:rPr>
        <w:t xml:space="preserve"> </w:t>
      </w:r>
      <w:r w:rsidRPr="004F5C90">
        <w:rPr>
          <w:rFonts w:asciiTheme="majorHAnsi" w:eastAsia="Times New Roman" w:hAnsiTheme="majorHAnsi" w:cstheme="majorHAnsi"/>
          <w:color w:val="333333"/>
          <w:szCs w:val="24"/>
          <w:lang w:eastAsia="en-AU"/>
        </w:rPr>
        <w:t xml:space="preserve"> Since the limits apply to per gathering it might be </w:t>
      </w:r>
      <w:r w:rsidRPr="004F5C90">
        <w:rPr>
          <w:rFonts w:asciiTheme="majorHAnsi" w:eastAsia="Times New Roman" w:hAnsiTheme="majorHAnsi" w:cstheme="majorHAnsi"/>
          <w:color w:val="333333"/>
          <w:szCs w:val="24"/>
          <w:lang w:eastAsia="en-AU"/>
        </w:rPr>
        <w:lastRenderedPageBreak/>
        <w:t>possible to run two or more gatherings in different buildings on your site. You would need to stay within the limits for each gathering, ensure the gatherings stay separated and keep separate attendance records for each gathering. For example, a youth group of 40 and a children’s group of 40 can run concurrently in 2 distinct spaces, allowing for at least 4m</w:t>
      </w:r>
      <w:r w:rsidRPr="004F5C90">
        <w:rPr>
          <w:rFonts w:asciiTheme="majorHAnsi" w:eastAsia="Times New Roman" w:hAnsiTheme="majorHAnsi" w:cstheme="majorHAnsi"/>
          <w:color w:val="333333"/>
          <w:szCs w:val="24"/>
          <w:vertAlign w:val="superscript"/>
          <w:lang w:eastAsia="en-AU"/>
        </w:rPr>
        <w:t>2</w:t>
      </w:r>
      <w:r w:rsidRPr="004F5C90">
        <w:rPr>
          <w:rFonts w:asciiTheme="majorHAnsi" w:eastAsia="Times New Roman" w:hAnsiTheme="majorHAnsi" w:cstheme="majorHAnsi"/>
          <w:color w:val="333333"/>
          <w:szCs w:val="24"/>
          <w:lang w:eastAsia="en-AU"/>
        </w:rPr>
        <w:t>, with staggered start and end times.   </w:t>
      </w:r>
    </w:p>
    <w:p w14:paraId="414556C1" w14:textId="145EB805"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All youth and children’s gatherings should follow </w:t>
      </w:r>
      <w:r w:rsidR="00886942" w:rsidRPr="004F5C90">
        <w:rPr>
          <w:rFonts w:asciiTheme="majorHAnsi" w:eastAsia="Times New Roman" w:hAnsiTheme="majorHAnsi" w:cstheme="majorHAnsi"/>
          <w:color w:val="333333"/>
          <w:szCs w:val="24"/>
          <w:lang w:eastAsia="en-AU"/>
        </w:rPr>
        <w:t>their COVIDSafe plan specifying the following:</w:t>
      </w:r>
    </w:p>
    <w:p w14:paraId="1C1DF1AC" w14:textId="77777777" w:rsidR="005A16C9" w:rsidRPr="004F5C90" w:rsidRDefault="005A16C9" w:rsidP="005A16C9">
      <w:pPr>
        <w:numPr>
          <w:ilvl w:val="0"/>
          <w:numId w:val="2"/>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Designate the internal and external spaces that each gathering will used.</w:t>
      </w:r>
    </w:p>
    <w:p w14:paraId="43CD18DE" w14:textId="77777777" w:rsidR="005A16C9" w:rsidRPr="004F5C90" w:rsidRDefault="005A16C9" w:rsidP="005A16C9">
      <w:pPr>
        <w:numPr>
          <w:ilvl w:val="0"/>
          <w:numId w:val="2"/>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Record and store the contact details of those who attend.</w:t>
      </w:r>
    </w:p>
    <w:p w14:paraId="2E3FDE22" w14:textId="77777777" w:rsidR="005A16C9" w:rsidRPr="004F5C90" w:rsidRDefault="005A16C9" w:rsidP="005A16C9">
      <w:pPr>
        <w:numPr>
          <w:ilvl w:val="0"/>
          <w:numId w:val="2"/>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Clean the surfaces of the defined space after each gathering.</w:t>
      </w:r>
    </w:p>
    <w:p w14:paraId="63397DE4" w14:textId="77777777" w:rsidR="005A16C9" w:rsidRPr="004F5C90" w:rsidRDefault="005A16C9" w:rsidP="005A16C9">
      <w:pPr>
        <w:numPr>
          <w:ilvl w:val="0"/>
          <w:numId w:val="2"/>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Avoid corporate singing.</w:t>
      </w:r>
    </w:p>
    <w:p w14:paraId="2F9F6EDE" w14:textId="77777777" w:rsidR="005A16C9" w:rsidRPr="004F5C90" w:rsidRDefault="005A16C9" w:rsidP="005A16C9">
      <w:pPr>
        <w:numPr>
          <w:ilvl w:val="0"/>
          <w:numId w:val="2"/>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Communicate the arrangements and guidelines with Parents/Caregivers.</w:t>
      </w:r>
    </w:p>
    <w:p w14:paraId="126D08BA" w14:textId="77777777" w:rsidR="005A16C9" w:rsidRPr="004F5C90" w:rsidRDefault="005A16C9" w:rsidP="005A16C9">
      <w:pPr>
        <w:numPr>
          <w:ilvl w:val="0"/>
          <w:numId w:val="2"/>
        </w:numPr>
        <w:spacing w:before="100" w:beforeAutospacing="1" w:after="100" w:afterAutospacing="1" w:line="240" w:lineRule="auto"/>
        <w:ind w:left="0"/>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Set up spaces and activities that enable 1.5m physical distancing to occur by all participants (children and adults). This includes:</w:t>
      </w:r>
    </w:p>
    <w:p w14:paraId="7BF48562"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Implement drop-off and pick up procedures that minimise the opportunity for adults to congregate together.</w:t>
      </w:r>
    </w:p>
    <w:p w14:paraId="6EADFB2F"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Enforce 1.5m distancing especially for concentrated times of communication (e.g. small groups) and adult to adult interactions (e.g. leaders’ meetings).</w:t>
      </w:r>
    </w:p>
    <w:p w14:paraId="238A1A36"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Avoid playing games with physical contact.</w:t>
      </w:r>
    </w:p>
    <w:p w14:paraId="041C3EE5"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Wipe down all balls, equipment and toys used at the end of the gathering. You may choose to rotate equipment when running consecutive gatherings.</w:t>
      </w:r>
    </w:p>
    <w:p w14:paraId="4AA59049"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Provide little children with enough space to play and clear spots for them to sit when required.</w:t>
      </w:r>
    </w:p>
    <w:p w14:paraId="4C9D2A18"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Communicate the practice of physically distancing verbally and visually regularly with young people.</w:t>
      </w:r>
    </w:p>
    <w:p w14:paraId="4464B1EF"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Designate the internal and external spaces that the gathering will use.</w:t>
      </w:r>
    </w:p>
    <w:p w14:paraId="660B0825"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Follow the room limits as determined by the wardens.</w:t>
      </w:r>
    </w:p>
    <w:p w14:paraId="504469FA"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Restrict the swapping of phones and devices between all participants.</w:t>
      </w:r>
    </w:p>
    <w:p w14:paraId="6BA2834B"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Avoid handing physical objects such as Bibles and handouts and money.</w:t>
      </w:r>
    </w:p>
    <w:p w14:paraId="5493CE87"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Distribute food hygienically, maintaining social distancing. </w:t>
      </w:r>
    </w:p>
    <w:p w14:paraId="4566FBAA" w14:textId="77777777" w:rsidR="005A16C9" w:rsidRPr="004F5C90" w:rsidRDefault="005A16C9" w:rsidP="00886942">
      <w:pPr>
        <w:numPr>
          <w:ilvl w:val="2"/>
          <w:numId w:val="2"/>
        </w:numPr>
        <w:spacing w:before="100" w:beforeAutospacing="1" w:after="100" w:afterAutospacing="1"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Require participants to bring their own water bottle</w:t>
      </w:r>
    </w:p>
    <w:p w14:paraId="754679D3" w14:textId="77777777"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The decision to re-launch face to face meeting should carefully consider the resources required to run the ministry and clean the property as well as the potential financial cost of ‘deep cleaning’ the space if required. </w:t>
      </w:r>
    </w:p>
    <w:p w14:paraId="2BBC8F6F" w14:textId="3BDAAB4D"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Youth gatherings of up to 20 people can be run in households. Whilst there is no 4m</w:t>
      </w:r>
      <w:r w:rsidRPr="004F5C90">
        <w:rPr>
          <w:rFonts w:asciiTheme="majorHAnsi" w:eastAsia="Times New Roman" w:hAnsiTheme="majorHAnsi" w:cstheme="majorHAnsi"/>
          <w:color w:val="333333"/>
          <w:szCs w:val="24"/>
          <w:vertAlign w:val="superscript"/>
          <w:lang w:eastAsia="en-AU"/>
        </w:rPr>
        <w:t>2</w:t>
      </w:r>
      <w:r w:rsidRPr="004F5C90">
        <w:rPr>
          <w:rFonts w:asciiTheme="majorHAnsi" w:eastAsia="Times New Roman" w:hAnsiTheme="majorHAnsi" w:cstheme="majorHAnsi"/>
          <w:color w:val="333333"/>
          <w:szCs w:val="24"/>
          <w:lang w:eastAsia="en-AU"/>
        </w:rPr>
        <w:t> rule for gatherings in homes, 1.5m social distancing should be practised. There should be a minimum of 2 adults present at all times and record and store the contact details of those who attend.</w:t>
      </w:r>
    </w:p>
    <w:p w14:paraId="6349BB10" w14:textId="7E888B9F"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bookmarkStart w:id="12" w:name="sre"/>
      <w:bookmarkEnd w:id="12"/>
      <w:r w:rsidRPr="004F5C90">
        <w:rPr>
          <w:rFonts w:asciiTheme="majorHAnsi" w:eastAsia="Times New Roman" w:hAnsiTheme="majorHAnsi" w:cstheme="majorHAnsi"/>
          <w:b/>
          <w:bCs/>
          <w:color w:val="111111"/>
          <w:szCs w:val="24"/>
          <w:lang w:eastAsia="en-AU"/>
        </w:rPr>
        <w:t>Can we recommence SRE</w:t>
      </w:r>
      <w:r w:rsidR="00886942" w:rsidRPr="004F5C90">
        <w:rPr>
          <w:rFonts w:asciiTheme="majorHAnsi" w:eastAsia="Times New Roman" w:hAnsiTheme="majorHAnsi" w:cstheme="majorHAnsi"/>
          <w:b/>
          <w:bCs/>
          <w:color w:val="111111"/>
          <w:szCs w:val="24"/>
          <w:lang w:eastAsia="en-AU"/>
        </w:rPr>
        <w:t xml:space="preserve"> in NSW</w:t>
      </w:r>
      <w:r w:rsidRPr="004F5C90">
        <w:rPr>
          <w:rFonts w:asciiTheme="majorHAnsi" w:eastAsia="Times New Roman" w:hAnsiTheme="majorHAnsi" w:cstheme="majorHAnsi"/>
          <w:b/>
          <w:bCs/>
          <w:color w:val="111111"/>
          <w:szCs w:val="24"/>
          <w:lang w:eastAsia="en-AU"/>
        </w:rPr>
        <w:t>?</w:t>
      </w:r>
    </w:p>
    <w:p w14:paraId="1E9A3E77" w14:textId="49573AE5"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lastRenderedPageBreak/>
        <w:t>Yes. The NSW Department of Education announced on June 11 that face to face SRE can resume from the start of term 3 (20 July 2020).</w:t>
      </w:r>
    </w:p>
    <w:p w14:paraId="2F582A93" w14:textId="0055DB86" w:rsidR="00176B9E" w:rsidRPr="004F5C90" w:rsidRDefault="00176B9E" w:rsidP="00176B9E">
      <w:pPr>
        <w:spacing w:before="100" w:beforeAutospacing="1" w:after="210" w:line="240" w:lineRule="auto"/>
        <w:rPr>
          <w:rFonts w:asciiTheme="majorHAnsi" w:eastAsia="Times New Roman" w:hAnsiTheme="majorHAnsi" w:cstheme="majorHAnsi"/>
          <w:color w:val="333333"/>
          <w:szCs w:val="24"/>
          <w:lang w:eastAsia="en-AU"/>
        </w:rPr>
      </w:pPr>
      <w:bookmarkStart w:id="13" w:name="other"/>
      <w:bookmarkEnd w:id="13"/>
      <w:r>
        <w:rPr>
          <w:rFonts w:asciiTheme="majorHAnsi" w:eastAsia="Times New Roman" w:hAnsiTheme="majorHAnsi" w:cstheme="majorHAnsi"/>
          <w:b/>
          <w:bCs/>
          <w:color w:val="111111"/>
          <w:szCs w:val="24"/>
          <w:lang w:eastAsia="en-AU"/>
        </w:rPr>
        <w:t>Does the Diocese carry</w:t>
      </w:r>
      <w:r w:rsidRPr="004F5C90">
        <w:rPr>
          <w:rFonts w:asciiTheme="majorHAnsi" w:eastAsia="Times New Roman" w:hAnsiTheme="majorHAnsi" w:cstheme="majorHAnsi"/>
          <w:b/>
          <w:bCs/>
          <w:color w:val="111111"/>
          <w:szCs w:val="24"/>
          <w:lang w:eastAsia="en-AU"/>
        </w:rPr>
        <w:t xml:space="preserve"> insurance that covers us if all our hall bookings are cancelled?</w:t>
      </w:r>
    </w:p>
    <w:p w14:paraId="3988DF8E" w14:textId="52F51E0E" w:rsidR="00176B9E" w:rsidRPr="00176B9E" w:rsidRDefault="00176B9E" w:rsidP="00176B9E">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There is no business interruption insurance protection under the Diocesan (AIRS) Insurance Program to compensate parishes for loss of rental income due to their inability to lease or rent premises due to the current COVID-19 pandemic.  If a parish has a COVID-19 incident, raise an </w:t>
      </w:r>
      <w:hyperlink r:id="rId12" w:history="1">
        <w:r w:rsidRPr="004F5C90">
          <w:rPr>
            <w:rStyle w:val="Hyperlink"/>
            <w:rFonts w:asciiTheme="majorHAnsi" w:eastAsia="Times New Roman" w:hAnsiTheme="majorHAnsi" w:cstheme="majorHAnsi"/>
            <w:color w:val="5B9BD5" w:themeColor="accent1"/>
            <w:szCs w:val="24"/>
            <w:lang w:eastAsia="en-AU"/>
          </w:rPr>
          <w:t>ISOPro incident</w:t>
        </w:r>
      </w:hyperlink>
      <w:r w:rsidRPr="004F5C90">
        <w:rPr>
          <w:rFonts w:asciiTheme="majorHAnsi" w:eastAsia="Times New Roman" w:hAnsiTheme="majorHAnsi" w:cstheme="majorHAnsi"/>
          <w:color w:val="333333"/>
          <w:szCs w:val="24"/>
          <w:lang w:eastAsia="en-AU"/>
        </w:rPr>
        <w:t xml:space="preserve"> and the Insurance Manager will contact you.</w:t>
      </w:r>
      <w:bookmarkStart w:id="14" w:name="MinistryApprentices"/>
      <w:bookmarkStart w:id="15" w:name="PropertyLicences"/>
      <w:bookmarkEnd w:id="14"/>
      <w:bookmarkEnd w:id="15"/>
    </w:p>
    <w:p w14:paraId="1E5B130E" w14:textId="4BB1D469"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b/>
          <w:bCs/>
          <w:color w:val="111111"/>
          <w:szCs w:val="24"/>
          <w:lang w:eastAsia="en-AU"/>
        </w:rPr>
        <w:t xml:space="preserve">I have another question that </w:t>
      </w:r>
      <w:r w:rsidR="00886942" w:rsidRPr="004F5C90">
        <w:rPr>
          <w:rFonts w:asciiTheme="majorHAnsi" w:eastAsia="Times New Roman" w:hAnsiTheme="majorHAnsi" w:cstheme="majorHAnsi"/>
          <w:b/>
          <w:bCs/>
          <w:color w:val="111111"/>
          <w:szCs w:val="24"/>
          <w:lang w:eastAsia="en-AU"/>
        </w:rPr>
        <w:t xml:space="preserve">that </w:t>
      </w:r>
      <w:r w:rsidR="00176B9E">
        <w:rPr>
          <w:rFonts w:asciiTheme="majorHAnsi" w:eastAsia="Times New Roman" w:hAnsiTheme="majorHAnsi" w:cstheme="majorHAnsi"/>
          <w:b/>
          <w:bCs/>
          <w:color w:val="111111"/>
          <w:szCs w:val="24"/>
          <w:lang w:eastAsia="en-AU"/>
        </w:rPr>
        <w:t>is not</w:t>
      </w:r>
      <w:r w:rsidR="00886942" w:rsidRPr="004F5C90">
        <w:rPr>
          <w:rFonts w:asciiTheme="majorHAnsi" w:eastAsia="Times New Roman" w:hAnsiTheme="majorHAnsi" w:cstheme="majorHAnsi"/>
          <w:b/>
          <w:bCs/>
          <w:color w:val="111111"/>
          <w:szCs w:val="24"/>
          <w:lang w:eastAsia="en-AU"/>
        </w:rPr>
        <w:t xml:space="preserve"> covered here</w:t>
      </w:r>
      <w:r w:rsidRPr="004F5C90">
        <w:rPr>
          <w:rFonts w:asciiTheme="majorHAnsi" w:eastAsia="Times New Roman" w:hAnsiTheme="majorHAnsi" w:cstheme="majorHAnsi"/>
          <w:b/>
          <w:bCs/>
          <w:color w:val="111111"/>
          <w:szCs w:val="24"/>
          <w:lang w:eastAsia="en-AU"/>
        </w:rPr>
        <w:t>?</w:t>
      </w:r>
    </w:p>
    <w:p w14:paraId="26F6BFED" w14:textId="7F075BFD" w:rsidR="005A16C9" w:rsidRPr="004F5C90" w:rsidRDefault="005A16C9"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 xml:space="preserve">For any further enquiries please contact </w:t>
      </w:r>
      <w:r w:rsidR="00886942" w:rsidRPr="004F5C90">
        <w:rPr>
          <w:rFonts w:asciiTheme="majorHAnsi" w:eastAsia="Times New Roman" w:hAnsiTheme="majorHAnsi" w:cstheme="majorHAnsi"/>
          <w:color w:val="333333"/>
          <w:szCs w:val="24"/>
          <w:lang w:eastAsia="en-AU"/>
        </w:rPr>
        <w:t>ADS Risk and Compliance:</w:t>
      </w:r>
    </w:p>
    <w:p w14:paraId="665A90A3" w14:textId="41C35FE4" w:rsidR="00886942" w:rsidRPr="004F5C90" w:rsidRDefault="00886942" w:rsidP="005A16C9">
      <w:pPr>
        <w:spacing w:before="100" w:beforeAutospacing="1" w:after="210" w:line="240" w:lineRule="auto"/>
        <w:rPr>
          <w:rFonts w:asciiTheme="majorHAnsi" w:eastAsia="Times New Roman" w:hAnsiTheme="majorHAnsi" w:cstheme="majorHAnsi"/>
          <w:color w:val="333333"/>
          <w:szCs w:val="24"/>
          <w:lang w:eastAsia="en-AU"/>
        </w:rPr>
      </w:pPr>
      <w:r w:rsidRPr="004F5C90">
        <w:rPr>
          <w:rFonts w:asciiTheme="majorHAnsi" w:eastAsia="Times New Roman" w:hAnsiTheme="majorHAnsi" w:cstheme="majorHAnsi"/>
          <w:color w:val="333333"/>
          <w:szCs w:val="24"/>
          <w:lang w:eastAsia="en-AU"/>
        </w:rPr>
        <w:t>Andrew Guile</w:t>
      </w:r>
      <w:r w:rsidRPr="004F5C90">
        <w:rPr>
          <w:rFonts w:asciiTheme="majorHAnsi" w:eastAsia="Times New Roman" w:hAnsiTheme="majorHAnsi" w:cstheme="majorHAnsi"/>
          <w:color w:val="333333"/>
          <w:szCs w:val="24"/>
          <w:lang w:eastAsia="en-AU"/>
        </w:rPr>
        <w:tab/>
      </w:r>
      <w:r w:rsidR="00176B9E">
        <w:rPr>
          <w:rFonts w:asciiTheme="majorHAnsi" w:eastAsia="Times New Roman" w:hAnsiTheme="majorHAnsi" w:cstheme="majorHAnsi"/>
          <w:color w:val="333333"/>
          <w:szCs w:val="24"/>
          <w:lang w:eastAsia="en-AU"/>
        </w:rPr>
        <w:tab/>
      </w:r>
      <w:hyperlink r:id="rId13" w:history="1">
        <w:r w:rsidR="00176B9E" w:rsidRPr="00176B9E">
          <w:rPr>
            <w:rStyle w:val="Hyperlink"/>
            <w:rFonts w:asciiTheme="majorHAnsi" w:eastAsia="Times New Roman" w:hAnsiTheme="majorHAnsi" w:cstheme="majorHAnsi"/>
            <w:color w:val="5B9BD5" w:themeColor="accent1"/>
            <w:szCs w:val="24"/>
            <w:lang w:eastAsia="en-AU"/>
          </w:rPr>
          <w:t>Andrew.Guile@anglicands.org.au</w:t>
        </w:r>
      </w:hyperlink>
      <w:r w:rsidRPr="004F5C90">
        <w:rPr>
          <w:rFonts w:asciiTheme="majorHAnsi" w:eastAsia="Times New Roman" w:hAnsiTheme="majorHAnsi" w:cstheme="majorHAnsi"/>
          <w:color w:val="333333"/>
          <w:szCs w:val="24"/>
          <w:lang w:eastAsia="en-AU"/>
        </w:rPr>
        <w:tab/>
      </w:r>
      <w:r w:rsidRPr="004F5C90">
        <w:rPr>
          <w:rFonts w:asciiTheme="majorHAnsi" w:eastAsia="Times New Roman" w:hAnsiTheme="majorHAnsi" w:cstheme="majorHAnsi"/>
          <w:color w:val="333333"/>
          <w:szCs w:val="24"/>
          <w:lang w:eastAsia="en-AU"/>
        </w:rPr>
        <w:tab/>
        <w:t>M: 0412 287 706</w:t>
      </w:r>
      <w:r w:rsidRPr="004F5C90">
        <w:rPr>
          <w:rFonts w:asciiTheme="majorHAnsi" w:eastAsia="Times New Roman" w:hAnsiTheme="majorHAnsi" w:cstheme="majorHAnsi"/>
          <w:color w:val="333333"/>
          <w:szCs w:val="24"/>
          <w:lang w:eastAsia="en-AU"/>
        </w:rPr>
        <w:br/>
        <w:t>Chrissy Watson</w:t>
      </w:r>
      <w:r w:rsidRPr="004F5C90">
        <w:rPr>
          <w:rFonts w:asciiTheme="majorHAnsi" w:eastAsia="Times New Roman" w:hAnsiTheme="majorHAnsi" w:cstheme="majorHAnsi"/>
          <w:color w:val="333333"/>
          <w:szCs w:val="24"/>
          <w:lang w:eastAsia="en-AU"/>
        </w:rPr>
        <w:tab/>
      </w:r>
      <w:hyperlink r:id="rId14" w:history="1">
        <w:r w:rsidRPr="004F5C90">
          <w:rPr>
            <w:rStyle w:val="Hyperlink"/>
            <w:rFonts w:asciiTheme="majorHAnsi" w:eastAsia="Times New Roman" w:hAnsiTheme="majorHAnsi" w:cstheme="majorHAnsi"/>
            <w:color w:val="5B9BD5" w:themeColor="accent1"/>
            <w:szCs w:val="24"/>
            <w:lang w:eastAsia="en-AU"/>
          </w:rPr>
          <w:t>Chrissy.Watson@anglicands.org.au</w:t>
        </w:r>
      </w:hyperlink>
      <w:r w:rsidRPr="004F5C90">
        <w:rPr>
          <w:rFonts w:asciiTheme="majorHAnsi" w:eastAsia="Times New Roman" w:hAnsiTheme="majorHAnsi" w:cstheme="majorHAnsi"/>
          <w:color w:val="333333"/>
          <w:szCs w:val="24"/>
          <w:lang w:eastAsia="en-AU"/>
        </w:rPr>
        <w:t xml:space="preserve"> </w:t>
      </w:r>
      <w:r w:rsidRPr="004F5C90">
        <w:rPr>
          <w:rFonts w:asciiTheme="majorHAnsi" w:eastAsia="Times New Roman" w:hAnsiTheme="majorHAnsi" w:cstheme="majorHAnsi"/>
          <w:color w:val="333333"/>
          <w:szCs w:val="24"/>
          <w:lang w:eastAsia="en-AU"/>
        </w:rPr>
        <w:tab/>
      </w:r>
      <w:r w:rsidR="00176B9E">
        <w:rPr>
          <w:rFonts w:asciiTheme="majorHAnsi" w:eastAsia="Times New Roman" w:hAnsiTheme="majorHAnsi" w:cstheme="majorHAnsi"/>
          <w:color w:val="333333"/>
          <w:szCs w:val="24"/>
          <w:lang w:eastAsia="en-AU"/>
        </w:rPr>
        <w:tab/>
      </w:r>
      <w:r w:rsidRPr="004F5C90">
        <w:rPr>
          <w:rFonts w:asciiTheme="majorHAnsi" w:eastAsia="Times New Roman" w:hAnsiTheme="majorHAnsi" w:cstheme="majorHAnsi"/>
          <w:color w:val="333333"/>
          <w:szCs w:val="24"/>
          <w:lang w:eastAsia="en-AU"/>
        </w:rPr>
        <w:t>M: 0488 298 070</w:t>
      </w:r>
    </w:p>
    <w:sectPr w:rsidR="00886942" w:rsidRPr="004F5C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BC038" w14:textId="77777777" w:rsidR="00FC0F4F" w:rsidRDefault="00FC0F4F" w:rsidP="00F04DCA">
      <w:pPr>
        <w:spacing w:after="0" w:line="240" w:lineRule="auto"/>
      </w:pPr>
      <w:r>
        <w:separator/>
      </w:r>
    </w:p>
  </w:endnote>
  <w:endnote w:type="continuationSeparator" w:id="0">
    <w:p w14:paraId="07F9DF72" w14:textId="77777777" w:rsidR="00FC0F4F" w:rsidRDefault="00FC0F4F" w:rsidP="00F0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C715" w14:textId="77777777" w:rsidR="00FC0F4F" w:rsidRDefault="00FC0F4F" w:rsidP="00F04DCA">
      <w:pPr>
        <w:spacing w:after="0" w:line="240" w:lineRule="auto"/>
      </w:pPr>
      <w:r>
        <w:separator/>
      </w:r>
    </w:p>
  </w:footnote>
  <w:footnote w:type="continuationSeparator" w:id="0">
    <w:p w14:paraId="3FBCE645" w14:textId="77777777" w:rsidR="00FC0F4F" w:rsidRDefault="00FC0F4F" w:rsidP="00F04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1DC8"/>
    <w:multiLevelType w:val="multilevel"/>
    <w:tmpl w:val="7D909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56FB4"/>
    <w:multiLevelType w:val="multilevel"/>
    <w:tmpl w:val="3FF2A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6"/>
    <w:rsid w:val="00024D82"/>
    <w:rsid w:val="00027088"/>
    <w:rsid w:val="000966BB"/>
    <w:rsid w:val="00176B9E"/>
    <w:rsid w:val="001D7AA6"/>
    <w:rsid w:val="00355D88"/>
    <w:rsid w:val="004F5C90"/>
    <w:rsid w:val="005A16C9"/>
    <w:rsid w:val="005F625B"/>
    <w:rsid w:val="00685DE8"/>
    <w:rsid w:val="006908BC"/>
    <w:rsid w:val="00886942"/>
    <w:rsid w:val="008C5406"/>
    <w:rsid w:val="00BB775E"/>
    <w:rsid w:val="00F04DCA"/>
    <w:rsid w:val="00FC0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7014"/>
  <w15:chartTrackingRefBased/>
  <w15:docId w15:val="{A057A2A8-8C44-472F-8366-70F2598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5E"/>
    <w:rPr>
      <w:sz w:val="24"/>
    </w:rPr>
  </w:style>
  <w:style w:type="paragraph" w:styleId="Heading2">
    <w:name w:val="heading 2"/>
    <w:basedOn w:val="Normal"/>
    <w:link w:val="Heading2Char"/>
    <w:uiPriority w:val="9"/>
    <w:qFormat/>
    <w:rsid w:val="005A16C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6C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A16C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5A16C9"/>
    <w:rPr>
      <w:b/>
      <w:bCs/>
    </w:rPr>
  </w:style>
  <w:style w:type="character" w:styleId="Hyperlink">
    <w:name w:val="Hyperlink"/>
    <w:basedOn w:val="DefaultParagraphFont"/>
    <w:uiPriority w:val="99"/>
    <w:unhideWhenUsed/>
    <w:rsid w:val="005A16C9"/>
    <w:rPr>
      <w:color w:val="0000FF"/>
      <w:u w:val="single"/>
    </w:rPr>
  </w:style>
  <w:style w:type="character" w:styleId="Emphasis">
    <w:name w:val="Emphasis"/>
    <w:basedOn w:val="DefaultParagraphFont"/>
    <w:uiPriority w:val="20"/>
    <w:qFormat/>
    <w:rsid w:val="005A16C9"/>
    <w:rPr>
      <w:i/>
      <w:iCs/>
    </w:rPr>
  </w:style>
  <w:style w:type="character" w:customStyle="1" w:styleId="UnresolvedMention">
    <w:name w:val="Unresolved Mention"/>
    <w:basedOn w:val="DefaultParagraphFont"/>
    <w:uiPriority w:val="99"/>
    <w:semiHidden/>
    <w:unhideWhenUsed/>
    <w:rsid w:val="00F0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licancg.org.au/keep-connected/" TargetMode="External"/><Relationship Id="rId13" Type="http://schemas.openxmlformats.org/officeDocument/2006/relationships/hyperlink" Target="mailto:Andrew.Guile@anglicand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pro.info/Anglicare/Public/PAP.aspx?fmid=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support@anglicands.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act.gov.au/" TargetMode="External"/><Relationship Id="rId4" Type="http://schemas.openxmlformats.org/officeDocument/2006/relationships/settings" Target="settings.xml"/><Relationship Id="rId9" Type="http://schemas.openxmlformats.org/officeDocument/2006/relationships/hyperlink" Target="https://www.health.nsw.gov.au/Infectious/diseases/Pages/coronavirus.aspx" TargetMode="External"/><Relationship Id="rId14" Type="http://schemas.openxmlformats.org/officeDocument/2006/relationships/hyperlink" Target="mailto:Chrissy.Watson@anglica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8B2A-F573-4A24-854E-E5012F3C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Guile</dc:creator>
  <cp:keywords/>
  <dc:description/>
  <cp:lastModifiedBy>Mark Short</cp:lastModifiedBy>
  <cp:revision>2</cp:revision>
  <dcterms:created xsi:type="dcterms:W3CDTF">2020-06-18T22:48:00Z</dcterms:created>
  <dcterms:modified xsi:type="dcterms:W3CDTF">2020-06-18T22:48:00Z</dcterms:modified>
</cp:coreProperties>
</file>